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10" w:type="dxa"/>
        <w:tblCellSpacing w:w="0" w:type="dxa"/>
        <w:shd w:val="clear" w:color="auto" w:fill="FFFFFF"/>
        <w:tblCellMar>
          <w:left w:w="0" w:type="dxa"/>
          <w:right w:w="0" w:type="dxa"/>
        </w:tblCellMar>
        <w:tblLook w:val="04A0" w:firstRow="1" w:lastRow="0" w:firstColumn="1" w:lastColumn="0" w:noHBand="0" w:noVBand="1"/>
      </w:tblPr>
      <w:tblGrid>
        <w:gridCol w:w="150"/>
        <w:gridCol w:w="12810"/>
        <w:gridCol w:w="150"/>
      </w:tblGrid>
      <w:tr w:rsidR="003B7DA7" w:rsidRPr="003B7DA7" w:rsidTr="003B7DA7">
        <w:trPr>
          <w:tblCellSpacing w:w="0" w:type="dxa"/>
        </w:trPr>
        <w:tc>
          <w:tcPr>
            <w:tcW w:w="150" w:type="dxa"/>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p>
        </w:tc>
        <w:tc>
          <w:tcPr>
            <w:tcW w:w="0" w:type="auto"/>
            <w:shd w:val="clear" w:color="auto" w:fill="FFFFFF"/>
            <w:hideMark/>
          </w:tcPr>
          <w:tbl>
            <w:tblPr>
              <w:tblW w:w="12810" w:type="dxa"/>
              <w:tblCellSpacing w:w="0" w:type="dxa"/>
              <w:tblCellMar>
                <w:left w:w="0" w:type="dxa"/>
                <w:right w:w="0" w:type="dxa"/>
              </w:tblCellMar>
              <w:tblLook w:val="04A0" w:firstRow="1" w:lastRow="0" w:firstColumn="1" w:lastColumn="0" w:noHBand="0" w:noVBand="1"/>
            </w:tblPr>
            <w:tblGrid>
              <w:gridCol w:w="12798"/>
              <w:gridCol w:w="6"/>
              <w:gridCol w:w="6"/>
            </w:tblGrid>
            <w:tr w:rsidR="003B7DA7" w:rsidRPr="003B7DA7">
              <w:trPr>
                <w:tblCellSpacing w:w="0" w:type="dxa"/>
              </w:trPr>
              <w:tc>
                <w:tcPr>
                  <w:tcW w:w="0" w:type="auto"/>
                  <w:gridSpan w:val="3"/>
                  <w:hideMark/>
                </w:tcPr>
                <w:tbl>
                  <w:tblPr>
                    <w:tblW w:w="12810" w:type="dxa"/>
                    <w:tblCellSpacing w:w="0" w:type="dxa"/>
                    <w:tblCellMar>
                      <w:left w:w="0" w:type="dxa"/>
                      <w:right w:w="0" w:type="dxa"/>
                    </w:tblCellMar>
                    <w:tblLook w:val="04A0" w:firstRow="1" w:lastRow="0" w:firstColumn="1" w:lastColumn="0" w:noHBand="0" w:noVBand="1"/>
                  </w:tblPr>
                  <w:tblGrid>
                    <w:gridCol w:w="12810"/>
                  </w:tblGrid>
                  <w:tr w:rsidR="003B7DA7" w:rsidRPr="003B7DA7">
                    <w:trPr>
                      <w:tblCellSpacing w:w="0" w:type="dxa"/>
                    </w:trPr>
                    <w:tc>
                      <w:tcPr>
                        <w:tcW w:w="0" w:type="auto"/>
                        <w:vAlign w:val="center"/>
                        <w:hideMark/>
                      </w:tcPr>
                      <w:p w:rsidR="003B7DA7" w:rsidRPr="003B7DA7" w:rsidRDefault="003B7DA7" w:rsidP="003B7DA7">
                        <w:pPr>
                          <w:spacing w:after="0" w:line="240" w:lineRule="auto"/>
                          <w:jc w:val="center"/>
                          <w:rPr>
                            <w:rFonts w:ascii="Arial" w:eastAsia="Times New Roman" w:hAnsi="Arial" w:cs="Arial"/>
                            <w:color w:val="000000"/>
                            <w:sz w:val="24"/>
                            <w:szCs w:val="24"/>
                            <w:lang w:eastAsia="nb-NO"/>
                          </w:rPr>
                        </w:pPr>
                        <w:r w:rsidRPr="003B7DA7">
                          <w:rPr>
                            <w:rFonts w:ascii="Arial" w:eastAsia="Times New Roman" w:hAnsi="Arial" w:cs="Arial"/>
                            <w:noProof/>
                            <w:color w:val="0060AA"/>
                            <w:sz w:val="24"/>
                            <w:szCs w:val="24"/>
                            <w:lang w:eastAsia="nb-NO"/>
                          </w:rPr>
                          <w:drawing>
                            <wp:inline distT="0" distB="0" distL="0" distR="0" wp14:anchorId="539B569D" wp14:editId="0956B069">
                              <wp:extent cx="8133080" cy="611505"/>
                              <wp:effectExtent l="0" t="0" r="1270" b="0"/>
                              <wp:docPr id="1" name="Bilde 1" descr="Lovd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da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3080" cy="611505"/>
                                      </a:xfrm>
                                      <a:prstGeom prst="rect">
                                        <a:avLst/>
                                      </a:prstGeom>
                                      <a:noFill/>
                                      <a:ln>
                                        <a:noFill/>
                                      </a:ln>
                                    </pic:spPr>
                                  </pic:pic>
                                </a:graphicData>
                              </a:graphic>
                            </wp:inline>
                          </w:drawing>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12810" w:type="dxa"/>
                    <w:tblCellSpacing w:w="7" w:type="dxa"/>
                    <w:shd w:val="clear" w:color="auto" w:fill="FFFFFF"/>
                    <w:tblCellMar>
                      <w:left w:w="0" w:type="dxa"/>
                      <w:right w:w="0" w:type="dxa"/>
                    </w:tblCellMar>
                    <w:tblLook w:val="04A0" w:firstRow="1" w:lastRow="0" w:firstColumn="1" w:lastColumn="0" w:noHBand="0" w:noVBand="1"/>
                  </w:tblPr>
                  <w:tblGrid>
                    <w:gridCol w:w="438"/>
                    <w:gridCol w:w="948"/>
                    <w:gridCol w:w="898"/>
                    <w:gridCol w:w="498"/>
                    <w:gridCol w:w="631"/>
                    <w:gridCol w:w="739"/>
                    <w:gridCol w:w="748"/>
                    <w:gridCol w:w="340"/>
                    <w:gridCol w:w="7570"/>
                  </w:tblGrid>
                  <w:tr w:rsidR="003B7DA7" w:rsidRPr="003B7DA7">
                    <w:trPr>
                      <w:tblCellSpacing w:w="7" w:type="dxa"/>
                    </w:trPr>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7" w:history="1">
                          <w:r w:rsidRPr="003B7DA7">
                            <w:rPr>
                              <w:rFonts w:ascii="Arial" w:eastAsia="Times New Roman" w:hAnsi="Arial" w:cs="Arial"/>
                              <w:b/>
                              <w:bCs/>
                              <w:color w:val="0060AA"/>
                              <w:sz w:val="15"/>
                              <w:szCs w:val="15"/>
                              <w:shd w:val="clear" w:color="auto" w:fill="D4D7DA"/>
                              <w:lang w:eastAsia="nb-NO"/>
                            </w:rPr>
                            <w:t>HJEM</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8" w:history="1">
                          <w:r w:rsidRPr="003B7DA7">
                            <w:rPr>
                              <w:rFonts w:ascii="Arial" w:eastAsia="Times New Roman" w:hAnsi="Arial" w:cs="Arial"/>
                              <w:b/>
                              <w:bCs/>
                              <w:color w:val="0060AA"/>
                              <w:sz w:val="15"/>
                              <w:szCs w:val="15"/>
                              <w:shd w:val="clear" w:color="auto" w:fill="D4D7DA"/>
                              <w:lang w:eastAsia="nb-NO"/>
                            </w:rPr>
                            <w:t>RESSURSER</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9" w:history="1">
                          <w:r w:rsidRPr="003B7DA7">
                            <w:rPr>
                              <w:rFonts w:ascii="Arial" w:eastAsia="Times New Roman" w:hAnsi="Arial" w:cs="Arial"/>
                              <w:b/>
                              <w:bCs/>
                              <w:color w:val="0060AA"/>
                              <w:sz w:val="15"/>
                              <w:szCs w:val="15"/>
                              <w:shd w:val="clear" w:color="auto" w:fill="D4D7DA"/>
                              <w:lang w:eastAsia="nb-NO"/>
                            </w:rPr>
                            <w:t>TJENESTER</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0" w:history="1">
                          <w:r w:rsidRPr="003B7DA7">
                            <w:rPr>
                              <w:rFonts w:ascii="Arial" w:eastAsia="Times New Roman" w:hAnsi="Arial" w:cs="Arial"/>
                              <w:b/>
                              <w:bCs/>
                              <w:color w:val="0060AA"/>
                              <w:sz w:val="15"/>
                              <w:szCs w:val="15"/>
                              <w:shd w:val="clear" w:color="auto" w:fill="D4D7DA"/>
                              <w:lang w:eastAsia="nb-NO"/>
                            </w:rPr>
                            <w:t>HJELP</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1" w:history="1">
                          <w:r w:rsidRPr="003B7DA7">
                            <w:rPr>
                              <w:rFonts w:ascii="Arial" w:eastAsia="Times New Roman" w:hAnsi="Arial" w:cs="Arial"/>
                              <w:b/>
                              <w:bCs/>
                              <w:color w:val="0060AA"/>
                              <w:sz w:val="15"/>
                              <w:szCs w:val="15"/>
                              <w:shd w:val="clear" w:color="auto" w:fill="D4D7DA"/>
                              <w:lang w:eastAsia="nb-NO"/>
                            </w:rPr>
                            <w:t>LENKER</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2" w:history="1">
                          <w:r w:rsidRPr="003B7DA7">
                            <w:rPr>
                              <w:rFonts w:ascii="Arial" w:eastAsia="Times New Roman" w:hAnsi="Arial" w:cs="Arial"/>
                              <w:b/>
                              <w:bCs/>
                              <w:color w:val="0060AA"/>
                              <w:sz w:val="15"/>
                              <w:szCs w:val="15"/>
                              <w:shd w:val="clear" w:color="auto" w:fill="D4D7DA"/>
                              <w:lang w:eastAsia="nb-NO"/>
                            </w:rPr>
                            <w:t>OM LOVDATA</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3" w:history="1">
                          <w:r w:rsidRPr="003B7DA7">
                            <w:rPr>
                              <w:rFonts w:ascii="Arial" w:eastAsia="Times New Roman" w:hAnsi="Arial" w:cs="Arial"/>
                              <w:b/>
                              <w:bCs/>
                              <w:color w:val="0060AA"/>
                              <w:sz w:val="15"/>
                              <w:szCs w:val="15"/>
                              <w:shd w:val="clear" w:color="auto" w:fill="D4D7DA"/>
                              <w:lang w:eastAsia="nb-NO"/>
                            </w:rPr>
                            <w:t>KONTAKT OSS</w:t>
                          </w:r>
                        </w:hyperlink>
                      </w:p>
                    </w:tc>
                    <w:tc>
                      <w:tcPr>
                        <w:tcW w:w="0" w:type="auto"/>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4" w:history="1">
                          <w:r w:rsidRPr="003B7DA7">
                            <w:rPr>
                              <w:rFonts w:ascii="Arial" w:eastAsia="Times New Roman" w:hAnsi="Arial" w:cs="Arial"/>
                              <w:b/>
                              <w:bCs/>
                              <w:color w:val="0060AA"/>
                              <w:sz w:val="15"/>
                              <w:szCs w:val="15"/>
                              <w:shd w:val="clear" w:color="auto" w:fill="D4D7DA"/>
                              <w:lang w:eastAsia="nb-NO"/>
                            </w:rPr>
                            <w:t>SØK</w:t>
                          </w:r>
                        </w:hyperlink>
                      </w:p>
                    </w:tc>
                    <w:tc>
                      <w:tcPr>
                        <w:tcW w:w="5000" w:type="pct"/>
                        <w:shd w:val="clear" w:color="auto" w:fill="D4D7DA"/>
                        <w:tcMar>
                          <w:top w:w="0" w:type="dxa"/>
                          <w:left w:w="75" w:type="dxa"/>
                          <w:bottom w:w="0" w:type="dxa"/>
                          <w:right w:w="60" w:type="dxa"/>
                        </w:tcMar>
                        <w:vAlign w:val="center"/>
                        <w:hideMark/>
                      </w:tcPr>
                      <w:p w:rsidR="003B7DA7" w:rsidRPr="003B7DA7" w:rsidRDefault="003B7DA7" w:rsidP="003B7DA7">
                        <w:pPr>
                          <w:spacing w:after="0" w:line="270" w:lineRule="atLeast"/>
                          <w:rPr>
                            <w:rFonts w:ascii="Arial" w:eastAsia="Times New Roman" w:hAnsi="Arial" w:cs="Arial"/>
                            <w:b/>
                            <w:bCs/>
                            <w:color w:val="0060AA"/>
                            <w:sz w:val="15"/>
                            <w:szCs w:val="15"/>
                            <w:lang w:eastAsia="nb-NO"/>
                          </w:rPr>
                        </w:pPr>
                      </w:p>
                    </w:tc>
                  </w:tr>
                </w:tbl>
                <w:p w:rsidR="003B7DA7" w:rsidRPr="003B7DA7" w:rsidRDefault="003B7DA7" w:rsidP="003B7DA7">
                  <w:pPr>
                    <w:spacing w:after="0" w:line="240" w:lineRule="auto"/>
                    <w:rPr>
                      <w:rFonts w:ascii="Arial" w:eastAsia="Times New Roman" w:hAnsi="Arial" w:cs="Arial"/>
                      <w:color w:val="000000"/>
                      <w:sz w:val="24"/>
                      <w:szCs w:val="24"/>
                      <w:lang w:eastAsia="nb-NO"/>
                    </w:rPr>
                  </w:pPr>
                </w:p>
              </w:tc>
            </w:tr>
            <w:tr w:rsidR="003B7DA7" w:rsidRPr="003B7DA7">
              <w:trPr>
                <w:tblCellSpacing w:w="0" w:type="dxa"/>
              </w:trPr>
              <w:tc>
                <w:tcPr>
                  <w:tcW w:w="0" w:type="auto"/>
                  <w:tcMar>
                    <w:top w:w="300" w:type="dxa"/>
                    <w:left w:w="375" w:type="dxa"/>
                    <w:bottom w:w="0" w:type="dxa"/>
                    <w:right w:w="750" w:type="dxa"/>
                  </w:tcMa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5" w:tgtFrame="win" w:history="1">
                    <w:r w:rsidRPr="003B7DA7">
                      <w:rPr>
                        <w:rFonts w:ascii="Times New Roman" w:eastAsia="Times New Roman" w:hAnsi="Times New Roman" w:cs="Times New Roman"/>
                        <w:color w:val="0060AA"/>
                        <w:sz w:val="17"/>
                        <w:szCs w:val="17"/>
                        <w:lang w:eastAsia="nb-NO"/>
                      </w:rPr>
                      <w:t xml:space="preserve">Skriv ut </w:t>
                    </w:r>
                    <w:r w:rsidRPr="003B7DA7">
                      <w:rPr>
                        <w:rFonts w:ascii="Arial" w:eastAsia="Times New Roman" w:hAnsi="Arial" w:cs="Arial"/>
                        <w:noProof/>
                        <w:color w:val="0060AA"/>
                        <w:sz w:val="17"/>
                        <w:szCs w:val="17"/>
                        <w:lang w:eastAsia="nb-NO"/>
                      </w:rPr>
                      <w:drawing>
                        <wp:inline distT="0" distB="0" distL="0" distR="0" wp14:anchorId="401BD240" wp14:editId="065DC416">
                          <wp:extent cx="161290" cy="122555"/>
                          <wp:effectExtent l="0" t="0" r="0" b="0"/>
                          <wp:docPr id="2" name="Bilde 2" descr="Utskriftsvennlig versjon">
                            <a:hlinkClick xmlns:a="http://schemas.openxmlformats.org/drawingml/2006/main" r:id="rId15" tgtFrame="&quot;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skriftsvennlig versjon">
                                    <a:hlinkClick r:id="rId15" tgtFrame="&quot;w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290" cy="122555"/>
                                  </a:xfrm>
                                  <a:prstGeom prst="rect">
                                    <a:avLst/>
                                  </a:prstGeom>
                                  <a:noFill/>
                                  <a:ln>
                                    <a:noFill/>
                                  </a:ln>
                                </pic:spPr>
                              </pic:pic>
                            </a:graphicData>
                          </a:graphic>
                        </wp:inline>
                      </w:drawing>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3"/>
                  </w:tblGrid>
                  <w:tr w:rsidR="003B7DA7" w:rsidRPr="003B7DA7">
                    <w:trPr>
                      <w:tblCellSpacing w:w="15" w:type="dxa"/>
                    </w:trPr>
                    <w:tc>
                      <w:tcPr>
                        <w:tcW w:w="0" w:type="auto"/>
                        <w:vAlign w:val="bottom"/>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b/>
                            <w:bCs/>
                            <w:color w:val="000000"/>
                            <w:sz w:val="27"/>
                            <w:szCs w:val="27"/>
                            <w:lang w:eastAsia="nb-NO"/>
                          </w:rPr>
                          <w:t>LOV 1992-12-04 nr 126: Lov om arkiv [arkivlova].</w:t>
                        </w:r>
                      </w:p>
                    </w:tc>
                  </w:tr>
                </w:tbl>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pict>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3"/>
                    <w:gridCol w:w="2983"/>
                  </w:tblGrid>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DATO:</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LOV-1992-12-04-126</w:t>
                        </w: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DEPARTEMENT:</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KUD (Kulturdepartementet)</w:t>
                        </w: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PUBLISERT:</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Avd I 1992 Nr. 24</w:t>
                        </w: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IKRAFTTREDELSE:</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1999-01-01</w:t>
                        </w: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SIST-ENDRET:</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hyperlink r:id="rId17" w:history="1">
                          <w:r w:rsidRPr="003B7DA7">
                            <w:rPr>
                              <w:rFonts w:ascii="Times New Roman" w:eastAsia="Times New Roman" w:hAnsi="Times New Roman" w:cs="Times New Roman"/>
                              <w:color w:val="0060AA"/>
                              <w:sz w:val="24"/>
                              <w:szCs w:val="24"/>
                              <w:lang w:eastAsia="nb-NO"/>
                            </w:rPr>
                            <w:t>LOV-2012-06-22-47</w:t>
                          </w:r>
                        </w:hyperlink>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ENDRER:</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SYS-KODE:</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BG05a, BG04</w:t>
                        </w: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NÆRINGSKODE:</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9121</w:t>
                        </w:r>
                      </w:p>
                    </w:tc>
                  </w:tr>
                  <w:tr w:rsidR="003B7DA7" w:rsidRPr="003B7DA7">
                    <w:trPr>
                      <w:tblCellSpacing w:w="15" w:type="dxa"/>
                    </w:trPr>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FF"/>
                            <w:sz w:val="24"/>
                            <w:szCs w:val="24"/>
                            <w:lang w:eastAsia="nb-NO"/>
                          </w:rPr>
                          <w:t>KORTTITTEL:</w:t>
                        </w:r>
                      </w:p>
                    </w:tc>
                    <w:tc>
                      <w:tcPr>
                        <w:tcW w:w="0" w:type="auto"/>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Arkivlova – arkl.</w:t>
                        </w:r>
                        <w:bookmarkStart w:id="0" w:name="map00"/>
                        <w:bookmarkEnd w:id="0"/>
                      </w:p>
                    </w:tc>
                  </w:tr>
                </w:tbl>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br/>
                  </w:r>
                  <w:hyperlink r:id="rId18" w:history="1">
                    <w:r w:rsidRPr="003B7DA7">
                      <w:rPr>
                        <w:rFonts w:ascii="Times New Roman" w:eastAsia="Times New Roman" w:hAnsi="Times New Roman" w:cs="Times New Roman"/>
                        <w:color w:val="0060AA"/>
                        <w:sz w:val="17"/>
                        <w:szCs w:val="17"/>
                        <w:bdr w:val="single" w:sz="6" w:space="0" w:color="BFC4C9" w:frame="1"/>
                        <w:shd w:val="clear" w:color="auto" w:fill="F2F2F2"/>
                        <w:lang w:eastAsia="nb-NO"/>
                      </w:rPr>
                      <w:t>Sentrale forskrifter</w:t>
                    </w:r>
                  </w:hyperlink>
                </w:p>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pict>
                      <v:rect id="_x0000_i1026" style="width:0;height:1.5pt" o:hralign="center" o:hrstd="t" o:hr="t" fillcolor="#a0a0a0" stroked="f"/>
                    </w:pict>
                  </w:r>
                </w:p>
                <w:p w:rsidR="003B7DA7" w:rsidRPr="003B7DA7" w:rsidRDefault="003B7DA7" w:rsidP="003B7DA7">
                  <w:pPr>
                    <w:spacing w:before="100" w:beforeAutospacing="1" w:after="100" w:afterAutospacing="1" w:line="240" w:lineRule="auto"/>
                    <w:outlineLvl w:val="2"/>
                    <w:rPr>
                      <w:rFonts w:ascii="Arial" w:eastAsia="Times New Roman" w:hAnsi="Arial" w:cs="Arial"/>
                      <w:b/>
                      <w:bCs/>
                      <w:color w:val="CC052B"/>
                      <w:sz w:val="24"/>
                      <w:szCs w:val="24"/>
                      <w:lang w:eastAsia="nb-NO"/>
                    </w:rPr>
                  </w:pPr>
                  <w:r w:rsidRPr="003B7DA7">
                    <w:rPr>
                      <w:rFonts w:ascii="Arial" w:eastAsia="Times New Roman" w:hAnsi="Arial" w:cs="Arial"/>
                      <w:b/>
                      <w:bCs/>
                      <w:color w:val="CC052B"/>
                      <w:sz w:val="24"/>
                      <w:szCs w:val="24"/>
                      <w:lang w:eastAsia="nb-NO"/>
                    </w:rPr>
                    <w:t>INNHOLD</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hyperlink r:id="rId19" w:anchor="map0" w:history="1">
                    <w:r w:rsidRPr="003B7DA7">
                      <w:rPr>
                        <w:rFonts w:ascii="Times New Roman" w:eastAsia="Times New Roman" w:hAnsi="Times New Roman" w:cs="Times New Roman"/>
                        <w:color w:val="0060AA"/>
                        <w:sz w:val="24"/>
                        <w:szCs w:val="24"/>
                        <w:lang w:eastAsia="nb-NO"/>
                      </w:rPr>
                      <w:t>Lov om arkiv [arkivlova].</w:t>
                    </w:r>
                  </w:hyperlink>
                  <w:r w:rsidRPr="003B7DA7">
                    <w:rPr>
                      <w:rFonts w:ascii="Arial" w:eastAsia="Times New Roman" w:hAnsi="Arial" w:cs="Arial"/>
                      <w:color w:val="000000"/>
                      <w:sz w:val="24"/>
                      <w:szCs w:val="24"/>
                      <w:lang w:eastAsia="nb-NO"/>
                    </w:rPr>
                    <w:br/>
                  </w:r>
                  <w:hyperlink r:id="rId20" w:anchor="map001" w:history="1">
                    <w:r w:rsidRPr="003B7DA7">
                      <w:rPr>
                        <w:rFonts w:ascii="Times New Roman" w:eastAsia="Times New Roman" w:hAnsi="Times New Roman" w:cs="Times New Roman"/>
                        <w:color w:val="0060AA"/>
                        <w:sz w:val="24"/>
                        <w:szCs w:val="24"/>
                        <w:lang w:eastAsia="nb-NO"/>
                      </w:rPr>
                      <w:t xml:space="preserve">Kapittel I. Innleiande føresegner. </w:t>
                    </w:r>
                  </w:hyperlink>
                  <w:r w:rsidRPr="003B7DA7">
                    <w:rPr>
                      <w:rFonts w:ascii="Arial" w:eastAsia="Times New Roman" w:hAnsi="Arial" w:cs="Arial"/>
                      <w:color w:val="000000"/>
                      <w:sz w:val="24"/>
                      <w:szCs w:val="24"/>
                      <w:lang w:eastAsia="nb-NO"/>
                    </w:rPr>
                    <w:br/>
                  </w:r>
                  <w:hyperlink r:id="rId21" w:anchor="1" w:history="1">
                    <w:r w:rsidRPr="003B7DA7">
                      <w:rPr>
                        <w:rFonts w:ascii="Times New Roman" w:eastAsia="Times New Roman" w:hAnsi="Times New Roman" w:cs="Times New Roman"/>
                        <w:color w:val="0060AA"/>
                        <w:sz w:val="24"/>
                        <w:szCs w:val="24"/>
                        <w:lang w:eastAsia="nb-NO"/>
                      </w:rPr>
                      <w:t>§ 1. Føremål.</w:t>
                    </w:r>
                  </w:hyperlink>
                  <w:r w:rsidRPr="003B7DA7">
                    <w:rPr>
                      <w:rFonts w:ascii="Arial" w:eastAsia="Times New Roman" w:hAnsi="Arial" w:cs="Arial"/>
                      <w:color w:val="000000"/>
                      <w:sz w:val="24"/>
                      <w:szCs w:val="24"/>
                      <w:lang w:eastAsia="nb-NO"/>
                    </w:rPr>
                    <w:br/>
                  </w:r>
                  <w:hyperlink r:id="rId22" w:anchor="2" w:history="1">
                    <w:r w:rsidRPr="003B7DA7">
                      <w:rPr>
                        <w:rFonts w:ascii="Times New Roman" w:eastAsia="Times New Roman" w:hAnsi="Times New Roman" w:cs="Times New Roman"/>
                        <w:color w:val="0060AA"/>
                        <w:sz w:val="24"/>
                        <w:szCs w:val="24"/>
                        <w:lang w:eastAsia="nb-NO"/>
                      </w:rPr>
                      <w:t>§ 2. Definisjonar.</w:t>
                    </w:r>
                  </w:hyperlink>
                  <w:r w:rsidRPr="003B7DA7">
                    <w:rPr>
                      <w:rFonts w:ascii="Arial" w:eastAsia="Times New Roman" w:hAnsi="Arial" w:cs="Arial"/>
                      <w:color w:val="000000"/>
                      <w:sz w:val="24"/>
                      <w:szCs w:val="24"/>
                      <w:lang w:eastAsia="nb-NO"/>
                    </w:rPr>
                    <w:br/>
                  </w:r>
                  <w:hyperlink r:id="rId23" w:anchor="3" w:history="1">
                    <w:r w:rsidRPr="003B7DA7">
                      <w:rPr>
                        <w:rFonts w:ascii="Times New Roman" w:eastAsia="Times New Roman" w:hAnsi="Times New Roman" w:cs="Times New Roman"/>
                        <w:color w:val="0060AA"/>
                        <w:sz w:val="24"/>
                        <w:szCs w:val="24"/>
                        <w:lang w:eastAsia="nb-NO"/>
                      </w:rPr>
                      <w:t>§ 3. Geografisk verkeområde.</w:t>
                    </w:r>
                  </w:hyperlink>
                  <w:r w:rsidRPr="003B7DA7">
                    <w:rPr>
                      <w:rFonts w:ascii="Arial" w:eastAsia="Times New Roman" w:hAnsi="Arial" w:cs="Arial"/>
                      <w:color w:val="000000"/>
                      <w:sz w:val="24"/>
                      <w:szCs w:val="24"/>
                      <w:lang w:eastAsia="nb-NO"/>
                    </w:rPr>
                    <w:br/>
                  </w:r>
                  <w:hyperlink r:id="rId24" w:anchor="4" w:history="1">
                    <w:r w:rsidRPr="003B7DA7">
                      <w:rPr>
                        <w:rFonts w:ascii="Times New Roman" w:eastAsia="Times New Roman" w:hAnsi="Times New Roman" w:cs="Times New Roman"/>
                        <w:color w:val="0060AA"/>
                        <w:sz w:val="24"/>
                        <w:szCs w:val="24"/>
                        <w:lang w:eastAsia="nb-NO"/>
                      </w:rPr>
                      <w:t>§ 4. Arkivverket</w:t>
                    </w:r>
                  </w:hyperlink>
                  <w:r w:rsidRPr="003B7DA7">
                    <w:rPr>
                      <w:rFonts w:ascii="Arial" w:eastAsia="Times New Roman" w:hAnsi="Arial" w:cs="Arial"/>
                      <w:color w:val="000000"/>
                      <w:sz w:val="24"/>
                      <w:szCs w:val="24"/>
                      <w:lang w:eastAsia="nb-NO"/>
                    </w:rPr>
                    <w:br/>
                  </w:r>
                  <w:hyperlink r:id="rId25" w:anchor="map002" w:history="1">
                    <w:r w:rsidRPr="003B7DA7">
                      <w:rPr>
                        <w:rFonts w:ascii="Times New Roman" w:eastAsia="Times New Roman" w:hAnsi="Times New Roman" w:cs="Times New Roman"/>
                        <w:color w:val="0060AA"/>
                        <w:sz w:val="24"/>
                        <w:szCs w:val="24"/>
                        <w:lang w:eastAsia="nb-NO"/>
                      </w:rPr>
                      <w:t xml:space="preserve">Kapittel II. Offentlege arkiv. </w:t>
                    </w:r>
                  </w:hyperlink>
                  <w:r w:rsidRPr="003B7DA7">
                    <w:rPr>
                      <w:rFonts w:ascii="Arial" w:eastAsia="Times New Roman" w:hAnsi="Arial" w:cs="Arial"/>
                      <w:color w:val="000000"/>
                      <w:sz w:val="24"/>
                      <w:szCs w:val="24"/>
                      <w:lang w:eastAsia="nb-NO"/>
                    </w:rPr>
                    <w:br/>
                  </w:r>
                  <w:hyperlink r:id="rId26" w:anchor="5" w:history="1">
                    <w:r w:rsidRPr="003B7DA7">
                      <w:rPr>
                        <w:rFonts w:ascii="Times New Roman" w:eastAsia="Times New Roman" w:hAnsi="Times New Roman" w:cs="Times New Roman"/>
                        <w:color w:val="0060AA"/>
                        <w:sz w:val="24"/>
                        <w:szCs w:val="24"/>
                        <w:lang w:eastAsia="nb-NO"/>
                      </w:rPr>
                      <w:t>§ 5. Verkeområde.</w:t>
                    </w:r>
                  </w:hyperlink>
                  <w:r w:rsidRPr="003B7DA7">
                    <w:rPr>
                      <w:rFonts w:ascii="Arial" w:eastAsia="Times New Roman" w:hAnsi="Arial" w:cs="Arial"/>
                      <w:color w:val="000000"/>
                      <w:sz w:val="24"/>
                      <w:szCs w:val="24"/>
                      <w:lang w:eastAsia="nb-NO"/>
                    </w:rPr>
                    <w:br/>
                  </w:r>
                  <w:hyperlink r:id="rId27" w:anchor="6" w:history="1">
                    <w:r w:rsidRPr="003B7DA7">
                      <w:rPr>
                        <w:rFonts w:ascii="Times New Roman" w:eastAsia="Times New Roman" w:hAnsi="Times New Roman" w:cs="Times New Roman"/>
                        <w:color w:val="0060AA"/>
                        <w:sz w:val="24"/>
                        <w:szCs w:val="24"/>
                        <w:lang w:eastAsia="nb-NO"/>
                      </w:rPr>
                      <w:t>§ 6. Arkivansvaret.</w:t>
                    </w:r>
                  </w:hyperlink>
                  <w:r w:rsidRPr="003B7DA7">
                    <w:rPr>
                      <w:rFonts w:ascii="Arial" w:eastAsia="Times New Roman" w:hAnsi="Arial" w:cs="Arial"/>
                      <w:color w:val="000000"/>
                      <w:sz w:val="24"/>
                      <w:szCs w:val="24"/>
                      <w:lang w:eastAsia="nb-NO"/>
                    </w:rPr>
                    <w:br/>
                  </w:r>
                  <w:hyperlink r:id="rId28" w:anchor="7" w:history="1">
                    <w:r w:rsidRPr="003B7DA7">
                      <w:rPr>
                        <w:rFonts w:ascii="Times New Roman" w:eastAsia="Times New Roman" w:hAnsi="Times New Roman" w:cs="Times New Roman"/>
                        <w:color w:val="0060AA"/>
                        <w:sz w:val="24"/>
                        <w:szCs w:val="24"/>
                        <w:lang w:eastAsia="nb-NO"/>
                      </w:rPr>
                      <w:t>§ 7. Rettleiings- og tilsynsansvar.</w:t>
                    </w:r>
                  </w:hyperlink>
                  <w:r w:rsidRPr="003B7DA7">
                    <w:rPr>
                      <w:rFonts w:ascii="Arial" w:eastAsia="Times New Roman" w:hAnsi="Arial" w:cs="Arial"/>
                      <w:color w:val="000000"/>
                      <w:sz w:val="24"/>
                      <w:szCs w:val="24"/>
                      <w:lang w:eastAsia="nb-NO"/>
                    </w:rPr>
                    <w:br/>
                  </w:r>
                  <w:hyperlink r:id="rId29" w:anchor="8" w:history="1">
                    <w:r w:rsidRPr="003B7DA7">
                      <w:rPr>
                        <w:rFonts w:ascii="Times New Roman" w:eastAsia="Times New Roman" w:hAnsi="Times New Roman" w:cs="Times New Roman"/>
                        <w:color w:val="0060AA"/>
                        <w:sz w:val="24"/>
                        <w:szCs w:val="24"/>
                        <w:lang w:eastAsia="nb-NO"/>
                      </w:rPr>
                      <w:t>§ 8. Opplysningsplikt.</w:t>
                    </w:r>
                  </w:hyperlink>
                  <w:r w:rsidRPr="003B7DA7">
                    <w:rPr>
                      <w:rFonts w:ascii="Arial" w:eastAsia="Times New Roman" w:hAnsi="Arial" w:cs="Arial"/>
                      <w:color w:val="000000"/>
                      <w:sz w:val="24"/>
                      <w:szCs w:val="24"/>
                      <w:lang w:eastAsia="nb-NO"/>
                    </w:rPr>
                    <w:br/>
                  </w:r>
                  <w:hyperlink r:id="rId30" w:anchor="9" w:history="1">
                    <w:r w:rsidRPr="003B7DA7">
                      <w:rPr>
                        <w:rFonts w:ascii="Times New Roman" w:eastAsia="Times New Roman" w:hAnsi="Times New Roman" w:cs="Times New Roman"/>
                        <w:color w:val="0060AA"/>
                        <w:sz w:val="24"/>
                        <w:szCs w:val="24"/>
                        <w:lang w:eastAsia="nb-NO"/>
                      </w:rPr>
                      <w:t>§ 9. Kassasjon m.m.</w:t>
                    </w:r>
                  </w:hyperlink>
                  <w:r w:rsidRPr="003B7DA7">
                    <w:rPr>
                      <w:rFonts w:ascii="Arial" w:eastAsia="Times New Roman" w:hAnsi="Arial" w:cs="Arial"/>
                      <w:color w:val="000000"/>
                      <w:sz w:val="24"/>
                      <w:szCs w:val="24"/>
                      <w:lang w:eastAsia="nb-NO"/>
                    </w:rPr>
                    <w:br/>
                  </w:r>
                  <w:hyperlink r:id="rId31" w:anchor="10" w:history="1">
                    <w:r w:rsidRPr="003B7DA7">
                      <w:rPr>
                        <w:rFonts w:ascii="Times New Roman" w:eastAsia="Times New Roman" w:hAnsi="Times New Roman" w:cs="Times New Roman"/>
                        <w:color w:val="0060AA"/>
                        <w:sz w:val="24"/>
                        <w:szCs w:val="24"/>
                        <w:lang w:eastAsia="nb-NO"/>
                      </w:rPr>
                      <w:t>§ 10. Avlevering.</w:t>
                    </w:r>
                  </w:hyperlink>
                  <w:r w:rsidRPr="003B7DA7">
                    <w:rPr>
                      <w:rFonts w:ascii="Arial" w:eastAsia="Times New Roman" w:hAnsi="Arial" w:cs="Arial"/>
                      <w:color w:val="000000"/>
                      <w:sz w:val="24"/>
                      <w:szCs w:val="24"/>
                      <w:lang w:eastAsia="nb-NO"/>
                    </w:rPr>
                    <w:br/>
                  </w:r>
                  <w:hyperlink r:id="rId32" w:anchor="11" w:history="1">
                    <w:r w:rsidRPr="003B7DA7">
                      <w:rPr>
                        <w:rFonts w:ascii="Times New Roman" w:eastAsia="Times New Roman" w:hAnsi="Times New Roman" w:cs="Times New Roman"/>
                        <w:color w:val="0060AA"/>
                        <w:sz w:val="24"/>
                        <w:szCs w:val="24"/>
                        <w:lang w:eastAsia="nb-NO"/>
                      </w:rPr>
                      <w:t>§ 11. Refusjon.</w:t>
                    </w:r>
                  </w:hyperlink>
                  <w:r w:rsidRPr="003B7DA7">
                    <w:rPr>
                      <w:rFonts w:ascii="Arial" w:eastAsia="Times New Roman" w:hAnsi="Arial" w:cs="Arial"/>
                      <w:color w:val="000000"/>
                      <w:sz w:val="24"/>
                      <w:szCs w:val="24"/>
                      <w:lang w:eastAsia="nb-NO"/>
                    </w:rPr>
                    <w:br/>
                  </w:r>
                  <w:hyperlink r:id="rId33" w:anchor="12" w:history="1">
                    <w:r w:rsidRPr="003B7DA7">
                      <w:rPr>
                        <w:rFonts w:ascii="Times New Roman" w:eastAsia="Times New Roman" w:hAnsi="Times New Roman" w:cs="Times New Roman"/>
                        <w:color w:val="0060AA"/>
                        <w:sz w:val="24"/>
                        <w:szCs w:val="24"/>
                        <w:lang w:eastAsia="nb-NO"/>
                      </w:rPr>
                      <w:t>§ 12. Utfyllande føresegner.</w:t>
                    </w:r>
                  </w:hyperlink>
                  <w:r w:rsidRPr="003B7DA7">
                    <w:rPr>
                      <w:rFonts w:ascii="Arial" w:eastAsia="Times New Roman" w:hAnsi="Arial" w:cs="Arial"/>
                      <w:color w:val="000000"/>
                      <w:sz w:val="24"/>
                      <w:szCs w:val="24"/>
                      <w:lang w:eastAsia="nb-NO"/>
                    </w:rPr>
                    <w:br/>
                  </w:r>
                  <w:hyperlink r:id="rId34" w:anchor="map003" w:history="1">
                    <w:r w:rsidRPr="003B7DA7">
                      <w:rPr>
                        <w:rFonts w:ascii="Times New Roman" w:eastAsia="Times New Roman" w:hAnsi="Times New Roman" w:cs="Times New Roman"/>
                        <w:color w:val="0060AA"/>
                        <w:sz w:val="24"/>
                        <w:szCs w:val="24"/>
                        <w:lang w:eastAsia="nb-NO"/>
                      </w:rPr>
                      <w:t xml:space="preserve">Kapittel III. Private arkiv. </w:t>
                    </w:r>
                  </w:hyperlink>
                  <w:r w:rsidRPr="003B7DA7">
                    <w:rPr>
                      <w:rFonts w:ascii="Arial" w:eastAsia="Times New Roman" w:hAnsi="Arial" w:cs="Arial"/>
                      <w:color w:val="000000"/>
                      <w:sz w:val="24"/>
                      <w:szCs w:val="24"/>
                      <w:lang w:eastAsia="nb-NO"/>
                    </w:rPr>
                    <w:br/>
                  </w:r>
                  <w:hyperlink r:id="rId35" w:anchor="13" w:history="1">
                    <w:r w:rsidRPr="003B7DA7">
                      <w:rPr>
                        <w:rFonts w:ascii="Times New Roman" w:eastAsia="Times New Roman" w:hAnsi="Times New Roman" w:cs="Times New Roman"/>
                        <w:color w:val="0060AA"/>
                        <w:sz w:val="24"/>
                        <w:szCs w:val="24"/>
                        <w:lang w:eastAsia="nb-NO"/>
                      </w:rPr>
                      <w:t>§ 13. Oversyn og registrering.</w:t>
                    </w:r>
                  </w:hyperlink>
                  <w:r w:rsidRPr="003B7DA7">
                    <w:rPr>
                      <w:rFonts w:ascii="Arial" w:eastAsia="Times New Roman" w:hAnsi="Arial" w:cs="Arial"/>
                      <w:color w:val="000000"/>
                      <w:sz w:val="24"/>
                      <w:szCs w:val="24"/>
                      <w:lang w:eastAsia="nb-NO"/>
                    </w:rPr>
                    <w:br/>
                  </w:r>
                  <w:hyperlink r:id="rId36" w:anchor="14" w:history="1">
                    <w:r w:rsidRPr="003B7DA7">
                      <w:rPr>
                        <w:rFonts w:ascii="Times New Roman" w:eastAsia="Times New Roman" w:hAnsi="Times New Roman" w:cs="Times New Roman"/>
                        <w:color w:val="0060AA"/>
                        <w:sz w:val="24"/>
                        <w:szCs w:val="24"/>
                        <w:lang w:eastAsia="nb-NO"/>
                      </w:rPr>
                      <w:t>§ 14. Retningsliner.</w:t>
                    </w:r>
                  </w:hyperlink>
                  <w:r w:rsidRPr="003B7DA7">
                    <w:rPr>
                      <w:rFonts w:ascii="Arial" w:eastAsia="Times New Roman" w:hAnsi="Arial" w:cs="Arial"/>
                      <w:color w:val="000000"/>
                      <w:sz w:val="24"/>
                      <w:szCs w:val="24"/>
                      <w:lang w:eastAsia="nb-NO"/>
                    </w:rPr>
                    <w:br/>
                  </w:r>
                  <w:hyperlink r:id="rId37" w:anchor="15" w:history="1">
                    <w:r w:rsidRPr="003B7DA7">
                      <w:rPr>
                        <w:rFonts w:ascii="Times New Roman" w:eastAsia="Times New Roman" w:hAnsi="Times New Roman" w:cs="Times New Roman"/>
                        <w:color w:val="0060AA"/>
                        <w:sz w:val="24"/>
                        <w:szCs w:val="24"/>
                        <w:lang w:eastAsia="nb-NO"/>
                      </w:rPr>
                      <w:t>§ 15. Opplysningsplikt.</w:t>
                    </w:r>
                  </w:hyperlink>
                  <w:r w:rsidRPr="003B7DA7">
                    <w:rPr>
                      <w:rFonts w:ascii="Arial" w:eastAsia="Times New Roman" w:hAnsi="Arial" w:cs="Arial"/>
                      <w:color w:val="000000"/>
                      <w:sz w:val="24"/>
                      <w:szCs w:val="24"/>
                      <w:lang w:eastAsia="nb-NO"/>
                    </w:rPr>
                    <w:br/>
                  </w:r>
                  <w:hyperlink r:id="rId38" w:anchor="16" w:history="1">
                    <w:r w:rsidRPr="003B7DA7">
                      <w:rPr>
                        <w:rFonts w:ascii="Times New Roman" w:eastAsia="Times New Roman" w:hAnsi="Times New Roman" w:cs="Times New Roman"/>
                        <w:color w:val="0060AA"/>
                        <w:sz w:val="24"/>
                        <w:szCs w:val="24"/>
                        <w:lang w:eastAsia="nb-NO"/>
                      </w:rPr>
                      <w:t>§ 16. Avlevering og deponering.</w:t>
                    </w:r>
                  </w:hyperlink>
                  <w:r w:rsidRPr="003B7DA7">
                    <w:rPr>
                      <w:rFonts w:ascii="Arial" w:eastAsia="Times New Roman" w:hAnsi="Arial" w:cs="Arial"/>
                      <w:color w:val="000000"/>
                      <w:sz w:val="24"/>
                      <w:szCs w:val="24"/>
                      <w:lang w:eastAsia="nb-NO"/>
                    </w:rPr>
                    <w:br/>
                  </w:r>
                  <w:hyperlink r:id="rId39" w:anchor="17" w:history="1">
                    <w:r w:rsidRPr="003B7DA7">
                      <w:rPr>
                        <w:rFonts w:ascii="Times New Roman" w:eastAsia="Times New Roman" w:hAnsi="Times New Roman" w:cs="Times New Roman"/>
                        <w:color w:val="0060AA"/>
                        <w:sz w:val="24"/>
                        <w:szCs w:val="24"/>
                        <w:lang w:eastAsia="nb-NO"/>
                      </w:rPr>
                      <w:t>§ 17. Kopiering.</w:t>
                    </w:r>
                  </w:hyperlink>
                  <w:r w:rsidRPr="003B7DA7">
                    <w:rPr>
                      <w:rFonts w:ascii="Arial" w:eastAsia="Times New Roman" w:hAnsi="Arial" w:cs="Arial"/>
                      <w:color w:val="000000"/>
                      <w:sz w:val="24"/>
                      <w:szCs w:val="24"/>
                      <w:lang w:eastAsia="nb-NO"/>
                    </w:rPr>
                    <w:br/>
                  </w:r>
                  <w:hyperlink r:id="rId40" w:anchor="18" w:history="1">
                    <w:r w:rsidRPr="003B7DA7">
                      <w:rPr>
                        <w:rFonts w:ascii="Times New Roman" w:eastAsia="Times New Roman" w:hAnsi="Times New Roman" w:cs="Times New Roman"/>
                        <w:color w:val="0060AA"/>
                        <w:sz w:val="24"/>
                        <w:szCs w:val="24"/>
                        <w:lang w:eastAsia="nb-NO"/>
                      </w:rPr>
                      <w:t>§ 18. Innskrenka råderett.</w:t>
                    </w:r>
                  </w:hyperlink>
                  <w:r w:rsidRPr="003B7DA7">
                    <w:rPr>
                      <w:rFonts w:ascii="Arial" w:eastAsia="Times New Roman" w:hAnsi="Arial" w:cs="Arial"/>
                      <w:color w:val="000000"/>
                      <w:sz w:val="24"/>
                      <w:szCs w:val="24"/>
                      <w:lang w:eastAsia="nb-NO"/>
                    </w:rPr>
                    <w:br/>
                  </w:r>
                  <w:hyperlink r:id="rId41" w:anchor="19" w:history="1">
                    <w:r w:rsidRPr="003B7DA7">
                      <w:rPr>
                        <w:rFonts w:ascii="Times New Roman" w:eastAsia="Times New Roman" w:hAnsi="Times New Roman" w:cs="Times New Roman"/>
                        <w:color w:val="0060AA"/>
                        <w:sz w:val="24"/>
                        <w:szCs w:val="24"/>
                        <w:lang w:eastAsia="nb-NO"/>
                      </w:rPr>
                      <w:t>§ 19. Privatarkiv med offentleg tilknyting.</w:t>
                    </w:r>
                  </w:hyperlink>
                  <w:r w:rsidRPr="003B7DA7">
                    <w:rPr>
                      <w:rFonts w:ascii="Arial" w:eastAsia="Times New Roman" w:hAnsi="Arial" w:cs="Arial"/>
                      <w:color w:val="000000"/>
                      <w:sz w:val="24"/>
                      <w:szCs w:val="24"/>
                      <w:lang w:eastAsia="nb-NO"/>
                    </w:rPr>
                    <w:br/>
                  </w:r>
                  <w:hyperlink r:id="rId42" w:anchor="map004" w:history="1">
                    <w:r w:rsidRPr="003B7DA7">
                      <w:rPr>
                        <w:rFonts w:ascii="Times New Roman" w:eastAsia="Times New Roman" w:hAnsi="Times New Roman" w:cs="Times New Roman"/>
                        <w:color w:val="0060AA"/>
                        <w:sz w:val="24"/>
                        <w:szCs w:val="24"/>
                        <w:lang w:eastAsia="nb-NO"/>
                      </w:rPr>
                      <w:t xml:space="preserve">Kapittel IV. Ymse føresegner. </w:t>
                    </w:r>
                  </w:hyperlink>
                  <w:r w:rsidRPr="003B7DA7">
                    <w:rPr>
                      <w:rFonts w:ascii="Arial" w:eastAsia="Times New Roman" w:hAnsi="Arial" w:cs="Arial"/>
                      <w:color w:val="000000"/>
                      <w:sz w:val="24"/>
                      <w:szCs w:val="24"/>
                      <w:lang w:eastAsia="nb-NO"/>
                    </w:rPr>
                    <w:br/>
                  </w:r>
                  <w:hyperlink r:id="rId43" w:anchor="20" w:history="1">
                    <w:r w:rsidRPr="003B7DA7">
                      <w:rPr>
                        <w:rFonts w:ascii="Times New Roman" w:eastAsia="Times New Roman" w:hAnsi="Times New Roman" w:cs="Times New Roman"/>
                        <w:color w:val="0060AA"/>
                        <w:sz w:val="24"/>
                        <w:szCs w:val="24"/>
                        <w:lang w:eastAsia="nb-NO"/>
                      </w:rPr>
                      <w:t>§ 20. Skifte av status.</w:t>
                    </w:r>
                  </w:hyperlink>
                  <w:r w:rsidRPr="003B7DA7">
                    <w:rPr>
                      <w:rFonts w:ascii="Arial" w:eastAsia="Times New Roman" w:hAnsi="Arial" w:cs="Arial"/>
                      <w:color w:val="000000"/>
                      <w:sz w:val="24"/>
                      <w:szCs w:val="24"/>
                      <w:lang w:eastAsia="nb-NO"/>
                    </w:rPr>
                    <w:br/>
                  </w:r>
                  <w:hyperlink r:id="rId44" w:anchor="21" w:history="1">
                    <w:r w:rsidRPr="003B7DA7">
                      <w:rPr>
                        <w:rFonts w:ascii="Times New Roman" w:eastAsia="Times New Roman" w:hAnsi="Times New Roman" w:cs="Times New Roman"/>
                        <w:color w:val="0060AA"/>
                        <w:sz w:val="24"/>
                        <w:szCs w:val="24"/>
                        <w:lang w:eastAsia="nb-NO"/>
                      </w:rPr>
                      <w:t>§ 21. Tileigning av offentleg arkiv.</w:t>
                    </w:r>
                  </w:hyperlink>
                  <w:r w:rsidRPr="003B7DA7">
                    <w:rPr>
                      <w:rFonts w:ascii="Arial" w:eastAsia="Times New Roman" w:hAnsi="Arial" w:cs="Arial"/>
                      <w:color w:val="000000"/>
                      <w:sz w:val="24"/>
                      <w:szCs w:val="24"/>
                      <w:lang w:eastAsia="nb-NO"/>
                    </w:rPr>
                    <w:br/>
                  </w:r>
                  <w:hyperlink r:id="rId45" w:anchor="22" w:history="1">
                    <w:r w:rsidRPr="003B7DA7">
                      <w:rPr>
                        <w:rFonts w:ascii="Times New Roman" w:eastAsia="Times New Roman" w:hAnsi="Times New Roman" w:cs="Times New Roman"/>
                        <w:color w:val="0060AA"/>
                        <w:sz w:val="24"/>
                        <w:szCs w:val="24"/>
                        <w:lang w:eastAsia="nb-NO"/>
                      </w:rPr>
                      <w:t>§ 22. Straff.</w:t>
                    </w:r>
                  </w:hyperlink>
                  <w:r w:rsidRPr="003B7DA7">
                    <w:rPr>
                      <w:rFonts w:ascii="Arial" w:eastAsia="Times New Roman" w:hAnsi="Arial" w:cs="Arial"/>
                      <w:color w:val="000000"/>
                      <w:sz w:val="24"/>
                      <w:szCs w:val="24"/>
                      <w:lang w:eastAsia="nb-NO"/>
                    </w:rPr>
                    <w:br/>
                  </w:r>
                  <w:hyperlink r:id="rId46" w:anchor="23" w:history="1">
                    <w:r w:rsidRPr="003B7DA7">
                      <w:rPr>
                        <w:rFonts w:ascii="Times New Roman" w:eastAsia="Times New Roman" w:hAnsi="Times New Roman" w:cs="Times New Roman"/>
                        <w:color w:val="0060AA"/>
                        <w:sz w:val="24"/>
                        <w:szCs w:val="24"/>
                        <w:lang w:eastAsia="nb-NO"/>
                      </w:rPr>
                      <w:t>§ 23. Ikraftsetjing.</w:t>
                    </w:r>
                  </w:hyperlink>
                </w:p>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pict>
                      <v:rect id="_x0000_i1027" style="width:0;height:1.5pt" o:hralign="center" o:hrstd="t" o:hr="t" fillcolor="#a0a0a0" stroked="f"/>
                    </w:pict>
                  </w:r>
                </w:p>
                <w:p w:rsidR="003B7DA7" w:rsidRPr="003B7DA7" w:rsidRDefault="003B7DA7" w:rsidP="003B7DA7">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1" w:name="map0"/>
                  <w:bookmarkEnd w:id="1"/>
                  <w:r w:rsidRPr="003B7DA7">
                    <w:rPr>
                      <w:rFonts w:ascii="Arial" w:eastAsia="Times New Roman" w:hAnsi="Arial" w:cs="Arial"/>
                      <w:b/>
                      <w:bCs/>
                      <w:color w:val="CC052B"/>
                      <w:sz w:val="24"/>
                      <w:szCs w:val="24"/>
                      <w:lang w:eastAsia="nb-NO"/>
                    </w:rPr>
                    <w:t>Lov om arkiv [arkivlova].</w:t>
                  </w:r>
                </w:p>
                <w:p w:rsidR="003B7DA7" w:rsidRPr="003B7DA7" w:rsidRDefault="003B7DA7" w:rsidP="003B7DA7">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2" w:name="map001"/>
                  <w:bookmarkEnd w:id="2"/>
                  <w:r w:rsidRPr="003B7DA7">
                    <w:rPr>
                      <w:rFonts w:ascii="Arial" w:eastAsia="Times New Roman" w:hAnsi="Arial" w:cs="Arial"/>
                      <w:b/>
                      <w:bCs/>
                      <w:color w:val="CC052B"/>
                      <w:sz w:val="24"/>
                      <w:szCs w:val="24"/>
                      <w:lang w:eastAsia="nb-NO"/>
                    </w:rPr>
                    <w:t>Kapittel I. Innleiande føresegner.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3" w:name="1"/>
                  <w:bookmarkEnd w:id="3"/>
                  <w:r w:rsidRPr="003B7DA7">
                    <w:rPr>
                      <w:rFonts w:ascii="Arial" w:eastAsia="Times New Roman" w:hAnsi="Arial" w:cs="Arial"/>
                      <w:b/>
                      <w:bCs/>
                      <w:color w:val="000000"/>
                      <w:sz w:val="24"/>
                      <w:szCs w:val="24"/>
                      <w:lang w:eastAsia="nb-NO"/>
                    </w:rPr>
                    <w:t>§ 1.</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Føremål.</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Føremålet med denne lova er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tryggja arkiv som har monaleg kulturelt eller forskingsmessig verde eller som inneheld rettsleg eller viktig forvaltningsmessig dokumentasjon, slik at desse kan verta tekne vare på og gjorde tilgjengelege for ettertida.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4" w:name="2"/>
                  <w:bookmarkEnd w:id="4"/>
                  <w:r w:rsidRPr="003B7DA7">
                    <w:rPr>
                      <w:rFonts w:ascii="Arial" w:eastAsia="Times New Roman" w:hAnsi="Arial" w:cs="Arial"/>
                      <w:b/>
                      <w:bCs/>
                      <w:color w:val="000000"/>
                      <w:sz w:val="24"/>
                      <w:szCs w:val="24"/>
                      <w:lang w:eastAsia="nb-NO"/>
                    </w:rPr>
                    <w:t>§ 2.</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Definisjonar.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I denne lova vert desse omgrepa nytta slik: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dokument: ei logisk avgrensa informasjonsmengd som er lagra på eit medium for seinare lesing, lyding, framsyning eller overføring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b.</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Arkiv: dokument som vert til som lekk i ei verksemd.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c.</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Statleg arkiv: arkiv skapt av statleg organ.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d.</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Kommunalt arkiv: arkiv skapt av fylkeskommunalt eller kommunalt organ.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e.</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Offentleg arkiv: statleg eller kommunalt arkiv.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f.</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Privat arkiv: arkiv som ikkje er offentleg arkiv.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g.</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Offentleg organ: statleg, fylkeskommunal eller kommunal institusjon eller eining. </w:t>
                        </w:r>
                      </w:p>
                    </w:tc>
                  </w:tr>
                </w:tbl>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7"/>
                      <w:szCs w:val="17"/>
                      <w:lang w:eastAsia="nb-NO"/>
                    </w:rPr>
                    <w:t>Endra med lov 15 des 2000 nr. 98</w:t>
                  </w:r>
                  <w:proofErr w:type="gramStart"/>
                  <w:r w:rsidRPr="003B7DA7">
                    <w:rPr>
                      <w:rFonts w:ascii="Arial" w:eastAsia="Times New Roman" w:hAnsi="Arial" w:cs="Arial"/>
                      <w:color w:val="000000"/>
                      <w:sz w:val="17"/>
                      <w:szCs w:val="17"/>
                      <w:lang w:eastAsia="nb-NO"/>
                    </w:rPr>
                    <w:t xml:space="preserve"> (ikr.</w:t>
                  </w:r>
                  <w:proofErr w:type="gramEnd"/>
                  <w:r w:rsidRPr="003B7DA7">
                    <w:rPr>
                      <w:rFonts w:ascii="Arial" w:eastAsia="Times New Roman" w:hAnsi="Arial" w:cs="Arial"/>
                      <w:color w:val="000000"/>
                      <w:sz w:val="17"/>
                      <w:szCs w:val="17"/>
                      <w:lang w:eastAsia="nb-NO"/>
                    </w:rPr>
                    <w:t xml:space="preserve"> 1 apr 2001, etter res. 2 mars 2001 nr. 179).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5" w:name="3"/>
                  <w:bookmarkEnd w:id="5"/>
                  <w:r w:rsidRPr="003B7DA7">
                    <w:rPr>
                      <w:rFonts w:ascii="Arial" w:eastAsia="Times New Roman" w:hAnsi="Arial" w:cs="Arial"/>
                      <w:b/>
                      <w:bCs/>
                      <w:color w:val="000000"/>
                      <w:sz w:val="24"/>
                      <w:szCs w:val="24"/>
                      <w:lang w:eastAsia="nb-NO"/>
                    </w:rPr>
                    <w:t>§ 3.</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Geografisk verkeområde.</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Kongen kan fastsetja at lova òg skal gjelda for Svalbard, Jan Mayen, dei norske bilanda i Antarktis og den norske delen av kontinentalsokkelen.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6" w:name="4"/>
                  <w:bookmarkEnd w:id="6"/>
                  <w:r w:rsidRPr="003B7DA7">
                    <w:rPr>
                      <w:rFonts w:ascii="Arial" w:eastAsia="Times New Roman" w:hAnsi="Arial" w:cs="Arial"/>
                      <w:b/>
                      <w:bCs/>
                      <w:color w:val="000000"/>
                      <w:sz w:val="24"/>
                      <w:szCs w:val="24"/>
                      <w:lang w:eastAsia="nb-NO"/>
                    </w:rPr>
                    <w:t>§ 4.</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Arkivverket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Riksarkivet, statsarkiva, Samisk arkiv og Norsk helsearkiv utgjer det statlege Arkivverket, som står under leiing av Riksarkivaren.</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Om ikkje anna vert uttrykkjeleg fastsett, kan Riksarkivaren delegera avgjerdsfullmakter til leiarane for statsarkiva, Samisk arkiv og Norsk helsearkiv.</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7"/>
                      <w:szCs w:val="17"/>
                      <w:lang w:eastAsia="nb-NO"/>
                    </w:rPr>
                    <w:t xml:space="preserve">Endra med lov </w:t>
                  </w:r>
                  <w:proofErr w:type="gramStart"/>
                  <w:r w:rsidRPr="003B7DA7">
                    <w:rPr>
                      <w:rFonts w:ascii="Arial" w:eastAsia="Times New Roman" w:hAnsi="Arial" w:cs="Arial"/>
                      <w:color w:val="000000"/>
                      <w:sz w:val="17"/>
                      <w:szCs w:val="17"/>
                      <w:lang w:eastAsia="nb-NO"/>
                    </w:rPr>
                    <w:t>22</w:t>
                  </w:r>
                  <w:proofErr w:type="gramEnd"/>
                  <w:r w:rsidRPr="003B7DA7">
                    <w:rPr>
                      <w:rFonts w:ascii="Arial" w:eastAsia="Times New Roman" w:hAnsi="Arial" w:cs="Arial"/>
                      <w:color w:val="000000"/>
                      <w:sz w:val="17"/>
                      <w:szCs w:val="17"/>
                      <w:lang w:eastAsia="nb-NO"/>
                    </w:rPr>
                    <w:t xml:space="preserve"> juni 2012 nr. 47 (ikr. 22 juni 2012, etter res. 22 juni 2012 nr. 578). </w:t>
                  </w:r>
                </w:p>
                <w:p w:rsidR="003B7DA7" w:rsidRPr="003B7DA7" w:rsidRDefault="003B7DA7" w:rsidP="003B7DA7">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7" w:name="map002"/>
                  <w:bookmarkEnd w:id="7"/>
                  <w:r w:rsidRPr="003B7DA7">
                    <w:rPr>
                      <w:rFonts w:ascii="Arial" w:eastAsia="Times New Roman" w:hAnsi="Arial" w:cs="Arial"/>
                      <w:b/>
                      <w:bCs/>
                      <w:color w:val="CC052B"/>
                      <w:sz w:val="24"/>
                      <w:szCs w:val="24"/>
                      <w:lang w:eastAsia="nb-NO"/>
                    </w:rPr>
                    <w:lastRenderedPageBreak/>
                    <w:t xml:space="preserve">Kapittel II. Offentlege arkiv.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8" w:name="5"/>
                  <w:bookmarkEnd w:id="8"/>
                  <w:r w:rsidRPr="003B7DA7">
                    <w:rPr>
                      <w:rFonts w:ascii="Arial" w:eastAsia="Times New Roman" w:hAnsi="Arial" w:cs="Arial"/>
                      <w:b/>
                      <w:bCs/>
                      <w:color w:val="000000"/>
                      <w:sz w:val="24"/>
                      <w:szCs w:val="24"/>
                      <w:lang w:eastAsia="nb-NO"/>
                    </w:rPr>
                    <w:t>§ 5.</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Verkeområde.</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Føresegnene i dette kapitlet gjeld for alle offentlege organ med unnatak for Stortinget, Riksrevisjonen, Stortingets ombodsmann for forvaltninga og andre organ for Stortinget.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9" w:name="6"/>
                  <w:bookmarkEnd w:id="9"/>
                  <w:r w:rsidRPr="003B7DA7">
                    <w:rPr>
                      <w:rFonts w:ascii="Arial" w:eastAsia="Times New Roman" w:hAnsi="Arial" w:cs="Arial"/>
                      <w:b/>
                      <w:bCs/>
                      <w:color w:val="000000"/>
                      <w:sz w:val="24"/>
                      <w:szCs w:val="24"/>
                      <w:lang w:eastAsia="nb-NO"/>
                    </w:rPr>
                    <w:t>§ 6.</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Arkivansvaret.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Offentlege organ pliktar å ha arkiv, og desse skal vera ordna og innretta slik at dokumenta er tryggja som informasjonskjelder for samtid og ettertid.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0" w:name="7"/>
                  <w:bookmarkEnd w:id="10"/>
                  <w:r w:rsidRPr="003B7DA7">
                    <w:rPr>
                      <w:rFonts w:ascii="Arial" w:eastAsia="Times New Roman" w:hAnsi="Arial" w:cs="Arial"/>
                      <w:b/>
                      <w:bCs/>
                      <w:color w:val="000000"/>
                      <w:sz w:val="24"/>
                      <w:szCs w:val="24"/>
                      <w:lang w:eastAsia="nb-NO"/>
                    </w:rPr>
                    <w:t>§ 7.</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Rettleiings- og tilsynsansvar.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Riksarkivaren har rettleiings- og tilsynsansvar for arkivarbeidet i offentlege organ. Riksarkivaren kan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krevja seg førelagt for godkjenning journalsystem, arkivnøklar, arkivinstruksar m.m.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b.</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proofErr w:type="gramStart"/>
                        <w:r w:rsidRPr="003B7DA7">
                          <w:rPr>
                            <w:rFonts w:ascii="Arial" w:eastAsia="Times New Roman" w:hAnsi="Arial" w:cs="Arial"/>
                            <w:color w:val="000000"/>
                            <w:sz w:val="24"/>
                            <w:szCs w:val="24"/>
                            <w:lang w:eastAsia="nb-NO"/>
                          </w:rPr>
                          <w:t>inspisera arkiv.</w:t>
                        </w:r>
                        <w:proofErr w:type="gramEnd"/>
                        <w:r w:rsidRPr="003B7DA7">
                          <w:rPr>
                            <w:rFonts w:ascii="Arial" w:eastAsia="Times New Roman" w:hAnsi="Arial" w:cs="Arial"/>
                            <w:color w:val="000000"/>
                            <w:sz w:val="24"/>
                            <w:szCs w:val="24"/>
                            <w:lang w:eastAsia="nb-NO"/>
                          </w:rPr>
                          <w:t xml:space="preserve">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c.</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gje pålegg som er naudsynte for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oppfylla føresegner gjevne i eller i medhald av denne lova. </w:t>
                        </w:r>
                      </w:p>
                    </w:tc>
                  </w:tr>
                </w:tbl>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1" w:name="8"/>
                  <w:bookmarkEnd w:id="11"/>
                  <w:r w:rsidRPr="003B7DA7">
                    <w:rPr>
                      <w:rFonts w:ascii="Arial" w:eastAsia="Times New Roman" w:hAnsi="Arial" w:cs="Arial"/>
                      <w:b/>
                      <w:bCs/>
                      <w:color w:val="000000"/>
                      <w:sz w:val="24"/>
                      <w:szCs w:val="24"/>
                      <w:lang w:eastAsia="nb-NO"/>
                    </w:rPr>
                    <w:t>§ 8.</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Opplysningsplikt.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På førespurnad frå Riksarkivaren pliktar offentlege organ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gje opplysningar om tilhøve som gjeld arkiva, og som kan ha verknad for oppfyllinga av føremåla med lova. Riksarkivaren kan be om regelmessige rapportar.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Plikta til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gje opplysningar etter første leden gjeld ubunde av teieplikt fastsett i lov eller i medhald av lov.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2" w:name="9"/>
                  <w:bookmarkEnd w:id="12"/>
                  <w:r w:rsidRPr="003B7DA7">
                    <w:rPr>
                      <w:rFonts w:ascii="Arial" w:eastAsia="Times New Roman" w:hAnsi="Arial" w:cs="Arial"/>
                      <w:b/>
                      <w:bCs/>
                      <w:color w:val="000000"/>
                      <w:sz w:val="24"/>
                      <w:szCs w:val="24"/>
                      <w:lang w:eastAsia="nb-NO"/>
                    </w:rPr>
                    <w:t>§ 9.</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Kassasjon m.m.</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Utan i samsvar med føresegner gjevne i medhald av § 12 i denne lova eller etter særskilt samtykke frå Riksarkivaren, kan ikkje arkivmateriale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avhendast.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b.</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førast ut or landet, dersom dette ikkje representerer ein naudsynt del av den forvaltningsmessige eller rettslege bruken av dokumenta.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c.</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kasserast. Dette forbodet går framom føresegner om kassasjon i eller i medhald av andre lover. Personregister eller delar av personregister kan likevel slettast etter føresegnene i personopplysningslova, helseregisterlova og etter føresegner i medhald av helseregisterlova §§ 7 og 8. Slik sletting kan først gjerast etter at det er innhenta fråsegn frå Riksarkivaren.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d.</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rettast på ein slik måte at tidlegare urette eller ufullstendige opplysningar vert sletta, dersom desse har hatt noko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seia for saksførebuinga, vedtak eller anna som etter føremålet med denne lova bør kunna dokumenterast. Føresegner om sletting gjevne i medhald av § 27 tredje og femte leden og § 28 fjerde leden i personopplysningslova og §§ 7, 8 og 26 tredje leden og § 28 andre leden i helseregisterlova gjeld likevel uinnskrenka. </w:t>
                        </w:r>
                      </w:p>
                    </w:tc>
                  </w:tr>
                </w:tbl>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7"/>
                      <w:szCs w:val="17"/>
                      <w:lang w:eastAsia="nb-NO"/>
                    </w:rPr>
                    <w:t>Endra med lover 14 apr 2000 nr. 31</w:t>
                  </w:r>
                  <w:proofErr w:type="gramStart"/>
                  <w:r w:rsidRPr="003B7DA7">
                    <w:rPr>
                      <w:rFonts w:ascii="Arial" w:eastAsia="Times New Roman" w:hAnsi="Arial" w:cs="Arial"/>
                      <w:color w:val="000000"/>
                      <w:sz w:val="17"/>
                      <w:szCs w:val="17"/>
                      <w:lang w:eastAsia="nb-NO"/>
                    </w:rPr>
                    <w:t xml:space="preserve"> (ikr.</w:t>
                  </w:r>
                  <w:proofErr w:type="gramEnd"/>
                  <w:r w:rsidRPr="003B7DA7">
                    <w:rPr>
                      <w:rFonts w:ascii="Arial" w:eastAsia="Times New Roman" w:hAnsi="Arial" w:cs="Arial"/>
                      <w:color w:val="000000"/>
                      <w:sz w:val="17"/>
                      <w:szCs w:val="17"/>
                      <w:lang w:eastAsia="nb-NO"/>
                    </w:rPr>
                    <w:t xml:space="preserve"> 1 jan 2001, etter res. 30 juni 2000 nr. 641), </w:t>
                  </w:r>
                  <w:proofErr w:type="gramStart"/>
                  <w:r w:rsidRPr="003B7DA7">
                    <w:rPr>
                      <w:rFonts w:ascii="Arial" w:eastAsia="Times New Roman" w:hAnsi="Arial" w:cs="Arial"/>
                      <w:color w:val="000000"/>
                      <w:sz w:val="17"/>
                      <w:szCs w:val="17"/>
                      <w:lang w:eastAsia="nb-NO"/>
                    </w:rPr>
                    <w:t>18</w:t>
                  </w:r>
                  <w:proofErr w:type="gramEnd"/>
                  <w:r w:rsidRPr="003B7DA7">
                    <w:rPr>
                      <w:rFonts w:ascii="Arial" w:eastAsia="Times New Roman" w:hAnsi="Arial" w:cs="Arial"/>
                      <w:color w:val="000000"/>
                      <w:sz w:val="17"/>
                      <w:szCs w:val="17"/>
                      <w:lang w:eastAsia="nb-NO"/>
                    </w:rPr>
                    <w:t xml:space="preserve"> mai 2001 nr. 24 (ikr. 1 jan 2002, etter res. 18 mai 2001 nr. 502).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3" w:name="10"/>
                  <w:bookmarkEnd w:id="13"/>
                  <w:r w:rsidRPr="003B7DA7">
                    <w:rPr>
                      <w:rFonts w:ascii="Arial" w:eastAsia="Times New Roman" w:hAnsi="Arial" w:cs="Arial"/>
                      <w:b/>
                      <w:bCs/>
                      <w:color w:val="000000"/>
                      <w:sz w:val="24"/>
                      <w:szCs w:val="24"/>
                      <w:lang w:eastAsia="nb-NO"/>
                    </w:rPr>
                    <w:lastRenderedPageBreak/>
                    <w:t>§ 10.</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Avlevering.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Statlege arkiv skal avleverast til Arkivverket i samsvar med dei føresegnene som vert fastsette i medhald av § 12 i denne lova.</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Riksarkivaren kan likevel gje samtykke til at statlege arkiv vert avleverte til institusjonar utanfor Arkivverket, eller at dei framleis skal oppbevarast av det arkivskapande organet.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Riksarkivaren kan fastsetja at kommunale arkiv skal avleverast til Arkivverket eller annan institusjon, dersom dette er naudsynt for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tryggja arkivet eller når særlege omsyn tilseier dette.</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Ved avlevering til Arkivverket overtek Riksarkivaren råderetten over arkivet.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Kostnadene ved avlevering skal dekkjast av det avleverande organet.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4" w:name="11"/>
                  <w:bookmarkEnd w:id="14"/>
                  <w:r w:rsidRPr="003B7DA7">
                    <w:rPr>
                      <w:rFonts w:ascii="Arial" w:eastAsia="Times New Roman" w:hAnsi="Arial" w:cs="Arial"/>
                      <w:b/>
                      <w:bCs/>
                      <w:color w:val="000000"/>
                      <w:sz w:val="24"/>
                      <w:szCs w:val="24"/>
                      <w:lang w:eastAsia="nb-NO"/>
                    </w:rPr>
                    <w:t>§ 11.</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Refusjon.</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Riksarkivaren kan krevja refusjon frå avleverande organ for dei meirkostnadene Arkivverket vert påført, dersom det viser seg at arkivet tidlegare ikkje har vore handsama i samsvar med gjeldande føresegner.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Dersom eit offentleg arkiv som framleis er i aktiv bruk, må avleverast til Arkivverket, kan Riksarkivaren som vilkår for avleveringa krevja at meirkostnader ved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måtta henta fram dokument m.m. vert dekte av vedkomande organ.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5" w:name="12"/>
                  <w:bookmarkEnd w:id="15"/>
                  <w:r w:rsidRPr="003B7DA7">
                    <w:rPr>
                      <w:rFonts w:ascii="Arial" w:eastAsia="Times New Roman" w:hAnsi="Arial" w:cs="Arial"/>
                      <w:b/>
                      <w:bCs/>
                      <w:color w:val="000000"/>
                      <w:sz w:val="24"/>
                      <w:szCs w:val="24"/>
                      <w:lang w:eastAsia="nb-NO"/>
                    </w:rPr>
                    <w:t>§ 12.</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Utfyllande føresegner.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Kongen gjev utfyllande føresegner om journalsystem, arkivnøklar, arkivinstruksar, dokumentkvalitet, arkivutstyr, arkivlokale, arkivavgrensingar, kassasjon, bortsetjingsarkiv, avlevering, refusjonsreglar m.m., og om rett til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klaga over Riksarkivarens avgjerder. </w:t>
                  </w:r>
                </w:p>
                <w:p w:rsidR="003B7DA7" w:rsidRPr="003B7DA7" w:rsidRDefault="003B7DA7" w:rsidP="003B7DA7">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16" w:name="map003"/>
                  <w:bookmarkEnd w:id="16"/>
                  <w:r w:rsidRPr="003B7DA7">
                    <w:rPr>
                      <w:rFonts w:ascii="Arial" w:eastAsia="Times New Roman" w:hAnsi="Arial" w:cs="Arial"/>
                      <w:b/>
                      <w:bCs/>
                      <w:color w:val="CC052B"/>
                      <w:sz w:val="24"/>
                      <w:szCs w:val="24"/>
                      <w:lang w:eastAsia="nb-NO"/>
                    </w:rPr>
                    <w:t xml:space="preserve">Kapittel III. Private arkiv.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7" w:name="13"/>
                  <w:bookmarkEnd w:id="17"/>
                  <w:r w:rsidRPr="003B7DA7">
                    <w:rPr>
                      <w:rFonts w:ascii="Arial" w:eastAsia="Times New Roman" w:hAnsi="Arial" w:cs="Arial"/>
                      <w:b/>
                      <w:bCs/>
                      <w:color w:val="000000"/>
                      <w:sz w:val="24"/>
                      <w:szCs w:val="24"/>
                      <w:lang w:eastAsia="nb-NO"/>
                    </w:rPr>
                    <w:t>§ 13.</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Oversyn og registrering.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Riksarkivaren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proofErr w:type="gramStart"/>
                        <w:r w:rsidRPr="003B7DA7">
                          <w:rPr>
                            <w:rFonts w:ascii="Arial" w:eastAsia="Times New Roman" w:hAnsi="Arial" w:cs="Arial"/>
                            <w:color w:val="000000"/>
                            <w:sz w:val="24"/>
                            <w:szCs w:val="24"/>
                            <w:lang w:eastAsia="nb-NO"/>
                          </w:rPr>
                          <w:t>halda oversyn over verneverdige privatarkiv.</w:t>
                        </w:r>
                        <w:proofErr w:type="gramEnd"/>
                        <w:r w:rsidRPr="003B7DA7">
                          <w:rPr>
                            <w:rFonts w:ascii="Arial" w:eastAsia="Times New Roman" w:hAnsi="Arial" w:cs="Arial"/>
                            <w:color w:val="000000"/>
                            <w:sz w:val="24"/>
                            <w:szCs w:val="24"/>
                            <w:lang w:eastAsia="nb-NO"/>
                          </w:rPr>
                          <w:t xml:space="preserve">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b.</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proofErr w:type="gramStart"/>
                        <w:r w:rsidRPr="003B7DA7">
                          <w:rPr>
                            <w:rFonts w:ascii="Arial" w:eastAsia="Times New Roman" w:hAnsi="Arial" w:cs="Arial"/>
                            <w:color w:val="000000"/>
                            <w:sz w:val="24"/>
                            <w:szCs w:val="24"/>
                            <w:lang w:eastAsia="nb-NO"/>
                          </w:rPr>
                          <w:t>føra register over privatarkiv som er tekne vare på av offentlege og private oppbevaringsinstitusjonar.</w:t>
                        </w:r>
                        <w:proofErr w:type="gramEnd"/>
                        <w:r w:rsidRPr="003B7DA7">
                          <w:rPr>
                            <w:rFonts w:ascii="Arial" w:eastAsia="Times New Roman" w:hAnsi="Arial" w:cs="Arial"/>
                            <w:color w:val="000000"/>
                            <w:sz w:val="24"/>
                            <w:szCs w:val="24"/>
                            <w:lang w:eastAsia="nb-NO"/>
                          </w:rPr>
                          <w:t xml:space="preserve"> </w:t>
                        </w:r>
                      </w:p>
                    </w:tc>
                  </w:tr>
                </w:tbl>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Riksarkivaren kan registrera visse privatarkiv som særskilt verneverdige. Melding om slik registrering skal sendast arkiveigaren.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8" w:name="14"/>
                  <w:bookmarkEnd w:id="18"/>
                  <w:r w:rsidRPr="003B7DA7">
                    <w:rPr>
                      <w:rFonts w:ascii="Arial" w:eastAsia="Times New Roman" w:hAnsi="Arial" w:cs="Arial"/>
                      <w:b/>
                      <w:bCs/>
                      <w:color w:val="000000"/>
                      <w:sz w:val="24"/>
                      <w:szCs w:val="24"/>
                      <w:lang w:eastAsia="nb-NO"/>
                    </w:rPr>
                    <w:t>§ 14.</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Retningsliner.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Riksarkivaren gjev nærare retningsliner for arbeidet med privatarkiv i Arkivverket. Riksarkivaren kan fastsetja at desse retningslinene òg heilt eller delvis skal gjelda for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a.</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proofErr w:type="gramStart"/>
                        <w:r w:rsidRPr="003B7DA7">
                          <w:rPr>
                            <w:rFonts w:ascii="Arial" w:eastAsia="Times New Roman" w:hAnsi="Arial" w:cs="Arial"/>
                            <w:color w:val="000000"/>
                            <w:sz w:val="24"/>
                            <w:szCs w:val="24"/>
                            <w:lang w:eastAsia="nb-NO"/>
                          </w:rPr>
                          <w:t>andre offentlege organ som arbeider med å ta vare på privatarkiv.</w:t>
                        </w:r>
                        <w:proofErr w:type="gramEnd"/>
                        <w:r w:rsidRPr="003B7DA7">
                          <w:rPr>
                            <w:rFonts w:ascii="Arial" w:eastAsia="Times New Roman" w:hAnsi="Arial" w:cs="Arial"/>
                            <w:color w:val="000000"/>
                            <w:sz w:val="24"/>
                            <w:szCs w:val="24"/>
                            <w:lang w:eastAsia="nb-NO"/>
                          </w:rPr>
                          <w:t xml:space="preserve"> </w:t>
                        </w:r>
                      </w:p>
                    </w:tc>
                  </w:tr>
                </w:tbl>
                <w:p w:rsidR="003B7DA7" w:rsidRPr="003B7DA7" w:rsidRDefault="003B7DA7" w:rsidP="003B7DA7">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3B7DA7" w:rsidRPr="003B7DA7">
                    <w:trPr>
                      <w:tblCellSpacing w:w="15" w:type="dxa"/>
                    </w:trPr>
                    <w:tc>
                      <w:tcPr>
                        <w:tcW w:w="200" w:type="pct"/>
                        <w:hideMark/>
                      </w:tcPr>
                      <w:p w:rsidR="003B7DA7" w:rsidRPr="003B7DA7" w:rsidRDefault="003B7DA7" w:rsidP="003B7DA7">
                        <w:pPr>
                          <w:spacing w:after="0" w:line="240" w:lineRule="auto"/>
                          <w:jc w:val="right"/>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b.</w:t>
                        </w:r>
                      </w:p>
                    </w:tc>
                    <w:tc>
                      <w:tcPr>
                        <w:tcW w:w="0" w:type="auto"/>
                        <w:hideMark/>
                      </w:tcPr>
                      <w:p w:rsidR="003B7DA7" w:rsidRPr="003B7DA7" w:rsidRDefault="003B7DA7" w:rsidP="003B7DA7">
                        <w:pPr>
                          <w:spacing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private institusjonar som arbeider for å ta vare på privatarkiv, og som mottek offentleg tilskot til dette arbeidet. </w:t>
                        </w:r>
                      </w:p>
                    </w:tc>
                  </w:tr>
                </w:tbl>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19" w:name="15"/>
                  <w:bookmarkEnd w:id="19"/>
                  <w:r w:rsidRPr="003B7DA7">
                    <w:rPr>
                      <w:rFonts w:ascii="Arial" w:eastAsia="Times New Roman" w:hAnsi="Arial" w:cs="Arial"/>
                      <w:b/>
                      <w:bCs/>
                      <w:color w:val="000000"/>
                      <w:sz w:val="24"/>
                      <w:szCs w:val="24"/>
                      <w:lang w:eastAsia="nb-NO"/>
                    </w:rPr>
                    <w:t>§ 15.</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Opplysningsplikt.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lastRenderedPageBreak/>
                    <w:t xml:space="preserve">Arkiveigar som har fått melding frå Riksarkivaren om at arkivet er særskilt verneverdig, jf. § 13 andre leden, pliktar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gje melding til Riksarkivaren når arkivet skiftar eigar, heilt eller delvis vert planlagt ført ut or landet eller står i fare for å gå tapt.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0" w:name="16"/>
                  <w:bookmarkEnd w:id="20"/>
                  <w:r w:rsidRPr="003B7DA7">
                    <w:rPr>
                      <w:rFonts w:ascii="Arial" w:eastAsia="Times New Roman" w:hAnsi="Arial" w:cs="Arial"/>
                      <w:b/>
                      <w:bCs/>
                      <w:color w:val="000000"/>
                      <w:sz w:val="24"/>
                      <w:szCs w:val="24"/>
                      <w:lang w:eastAsia="nb-NO"/>
                    </w:rPr>
                    <w:t>§ 16.</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Avlevering og deponering.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Dersom verneverdig privatarkiv vert avlevert til eller deponert i Arkivverket eller annan oppbevaringsinstitusjon, kan arkiveigaren fastsetja særskilde avgrensingar i tilgjenget til arkivet. Slike avgrensingar kan ikkje gjerast gjeldande ut over hundre år etter avlevering eller deponering.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Ved avlevering går eigedomsretten til arkivet over til mottakarinstitusjonen.</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Ved deponering har deponenten og seinare ervingane hans eigedomsretten til arkivet. Eigedomsretten går likevel over til mottakarinstitusjonen når ervefølgda etter deponenten vert broten, eller når det er gått hundre år sidan deponeringa.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1" w:name="17"/>
                  <w:bookmarkEnd w:id="21"/>
                  <w:r w:rsidRPr="003B7DA7">
                    <w:rPr>
                      <w:rFonts w:ascii="Arial" w:eastAsia="Times New Roman" w:hAnsi="Arial" w:cs="Arial"/>
                      <w:b/>
                      <w:bCs/>
                      <w:color w:val="000000"/>
                      <w:sz w:val="24"/>
                      <w:szCs w:val="24"/>
                      <w:lang w:eastAsia="nb-NO"/>
                    </w:rPr>
                    <w:t>§ 17.</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Kopiering.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Dersom særskilt verneverdig arkiv skal førast ut or landet eller står i fare for å gå tapt, kan Riksarkivaren krevja å få kopiera arkivdokumenta. Riksarkivaren har tilsvarande rett dersom deponert særskilt verneverdig arkiv vert kravd levert attende.</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Kopiane skal oppbevarast i Arkivverket eller annan oppbevaringsinstitusjon, som må dekkja kostnadene ved kopieringa. Arkiveigaren kan setja vilkår for tilgjenge til kopiane i samsvar med føresegna i § 16 første leden, men kan ikkje krevja vederlag for at dokumenta vert kopierte.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2" w:name="18"/>
                  <w:bookmarkEnd w:id="22"/>
                  <w:r w:rsidRPr="003B7DA7">
                    <w:rPr>
                      <w:rFonts w:ascii="Arial" w:eastAsia="Times New Roman" w:hAnsi="Arial" w:cs="Arial"/>
                      <w:b/>
                      <w:bCs/>
                      <w:color w:val="000000"/>
                      <w:sz w:val="24"/>
                      <w:szCs w:val="24"/>
                      <w:lang w:eastAsia="nb-NO"/>
                    </w:rPr>
                    <w:t>§ 18.</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Innskrenka råderett.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Arkiv som er registrert som særskilt verneverdig, jf. § 13 andre leden, kan ikkje delast opp, førast ut or landet, skadast eller øydeleggjast utan samtykke frå Riksarkivaren. Reglane i personopplysningslova og helseregisterlova om retting og sletting av opplysningar vil likevel </w:t>
                  </w:r>
                  <w:proofErr w:type="gramStart"/>
                  <w:r w:rsidRPr="003B7DA7">
                    <w:rPr>
                      <w:rFonts w:ascii="Arial" w:eastAsia="Times New Roman" w:hAnsi="Arial" w:cs="Arial"/>
                      <w:color w:val="000000"/>
                      <w:sz w:val="24"/>
                      <w:szCs w:val="24"/>
                      <w:lang w:eastAsia="nb-NO"/>
                    </w:rPr>
                    <w:t>gjelda</w:t>
                  </w:r>
                  <w:proofErr w:type="gramEnd"/>
                  <w:r w:rsidRPr="003B7DA7">
                    <w:rPr>
                      <w:rFonts w:ascii="Arial" w:eastAsia="Times New Roman" w:hAnsi="Arial" w:cs="Arial"/>
                      <w:color w:val="000000"/>
                      <w:sz w:val="24"/>
                      <w:szCs w:val="24"/>
                      <w:lang w:eastAsia="nb-NO"/>
                    </w:rPr>
                    <w:t xml:space="preserve"> fullt ut.</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7"/>
                      <w:szCs w:val="17"/>
                      <w:lang w:eastAsia="nb-NO"/>
                    </w:rPr>
                    <w:t>Endra med lover 14 apr 2000 nr. 31</w:t>
                  </w:r>
                  <w:proofErr w:type="gramStart"/>
                  <w:r w:rsidRPr="003B7DA7">
                    <w:rPr>
                      <w:rFonts w:ascii="Arial" w:eastAsia="Times New Roman" w:hAnsi="Arial" w:cs="Arial"/>
                      <w:color w:val="000000"/>
                      <w:sz w:val="17"/>
                      <w:szCs w:val="17"/>
                      <w:lang w:eastAsia="nb-NO"/>
                    </w:rPr>
                    <w:t xml:space="preserve"> (ikr.</w:t>
                  </w:r>
                  <w:proofErr w:type="gramEnd"/>
                  <w:r w:rsidRPr="003B7DA7">
                    <w:rPr>
                      <w:rFonts w:ascii="Arial" w:eastAsia="Times New Roman" w:hAnsi="Arial" w:cs="Arial"/>
                      <w:color w:val="000000"/>
                      <w:sz w:val="17"/>
                      <w:szCs w:val="17"/>
                      <w:lang w:eastAsia="nb-NO"/>
                    </w:rPr>
                    <w:t xml:space="preserve"> 1 jan 2001, etter res. 30 juni 2000 nr. 641), </w:t>
                  </w:r>
                  <w:proofErr w:type="gramStart"/>
                  <w:r w:rsidRPr="003B7DA7">
                    <w:rPr>
                      <w:rFonts w:ascii="Arial" w:eastAsia="Times New Roman" w:hAnsi="Arial" w:cs="Arial"/>
                      <w:color w:val="000000"/>
                      <w:sz w:val="17"/>
                      <w:szCs w:val="17"/>
                      <w:lang w:eastAsia="nb-NO"/>
                    </w:rPr>
                    <w:t>18</w:t>
                  </w:r>
                  <w:proofErr w:type="gramEnd"/>
                  <w:r w:rsidRPr="003B7DA7">
                    <w:rPr>
                      <w:rFonts w:ascii="Arial" w:eastAsia="Times New Roman" w:hAnsi="Arial" w:cs="Arial"/>
                      <w:color w:val="000000"/>
                      <w:sz w:val="17"/>
                      <w:szCs w:val="17"/>
                      <w:lang w:eastAsia="nb-NO"/>
                    </w:rPr>
                    <w:t xml:space="preserve"> mai 2001 nr. 24 (ikr. 1 jan 2002, etter res. 18 mai 2001 nr. 502).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3" w:name="19"/>
                  <w:bookmarkEnd w:id="23"/>
                  <w:r w:rsidRPr="003B7DA7">
                    <w:rPr>
                      <w:rFonts w:ascii="Arial" w:eastAsia="Times New Roman" w:hAnsi="Arial" w:cs="Arial"/>
                      <w:b/>
                      <w:bCs/>
                      <w:color w:val="000000"/>
                      <w:sz w:val="24"/>
                      <w:szCs w:val="24"/>
                      <w:lang w:eastAsia="nb-NO"/>
                    </w:rPr>
                    <w:t>§ 19.</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Privatarkiv med offentleg tilknyting.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Dersom privat rettssubjekt mottek faste offentlege driftstilskot som er viktige for verksemda eller har fullmakt til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treffa einskildvedtak eller utferda forskrifter, kan Riksarkivaren fastsetja at arkivet heilt eller delvis skal følgja føresegnene for offentlege arkiv gjevne i eller i medhald av denne lova. </w:t>
                  </w:r>
                </w:p>
                <w:p w:rsidR="003B7DA7" w:rsidRPr="003B7DA7" w:rsidRDefault="003B7DA7" w:rsidP="003B7DA7">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24" w:name="map004"/>
                  <w:bookmarkEnd w:id="24"/>
                  <w:r w:rsidRPr="003B7DA7">
                    <w:rPr>
                      <w:rFonts w:ascii="Arial" w:eastAsia="Times New Roman" w:hAnsi="Arial" w:cs="Arial"/>
                      <w:b/>
                      <w:bCs/>
                      <w:color w:val="CC052B"/>
                      <w:sz w:val="24"/>
                      <w:szCs w:val="24"/>
                      <w:lang w:eastAsia="nb-NO"/>
                    </w:rPr>
                    <w:t>Kapittel IV. Ymse føresegner.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5" w:name="20"/>
                  <w:bookmarkEnd w:id="25"/>
                  <w:r w:rsidRPr="003B7DA7">
                    <w:rPr>
                      <w:rFonts w:ascii="Arial" w:eastAsia="Times New Roman" w:hAnsi="Arial" w:cs="Arial"/>
                      <w:b/>
                      <w:bCs/>
                      <w:color w:val="000000"/>
                      <w:sz w:val="24"/>
                      <w:szCs w:val="24"/>
                      <w:lang w:eastAsia="nb-NO"/>
                    </w:rPr>
                    <w:t>§ 20.</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Skifte av status.</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Når arkivskapande organ skiftar status frå statleg til kommunalt eller frå offentleg til privat, kan Riksarkivaren fastsetja at arkivet heilt eller delvis skal følgja dei reglane som gjeld for tidlegare status.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6" w:name="21"/>
                  <w:bookmarkEnd w:id="26"/>
                  <w:r w:rsidRPr="003B7DA7">
                    <w:rPr>
                      <w:rFonts w:ascii="Arial" w:eastAsia="Times New Roman" w:hAnsi="Arial" w:cs="Arial"/>
                      <w:b/>
                      <w:bCs/>
                      <w:color w:val="000000"/>
                      <w:sz w:val="24"/>
                      <w:szCs w:val="24"/>
                      <w:lang w:eastAsia="nb-NO"/>
                    </w:rPr>
                    <w:t>§ 21.</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Tileigning av offentleg arkiv.</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Ingen kan tileigna seg offentleg arkivmateriale, utan i samsvar med føresegner gjevne i medhald av § 12 i denne lova eller etter særskilt samtykke frå Riksarkivaren.</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7"/>
                      <w:szCs w:val="17"/>
                      <w:lang w:eastAsia="nb-NO"/>
                    </w:rPr>
                    <w:t xml:space="preserve">Vert endra med lov </w:t>
                  </w:r>
                  <w:proofErr w:type="gramStart"/>
                  <w:r w:rsidRPr="003B7DA7">
                    <w:rPr>
                      <w:rFonts w:ascii="Arial" w:eastAsia="Times New Roman" w:hAnsi="Arial" w:cs="Arial"/>
                      <w:color w:val="000000"/>
                      <w:sz w:val="17"/>
                      <w:szCs w:val="17"/>
                      <w:lang w:eastAsia="nb-NO"/>
                    </w:rPr>
                    <w:t>21</w:t>
                  </w:r>
                  <w:proofErr w:type="gramEnd"/>
                  <w:r w:rsidRPr="003B7DA7">
                    <w:rPr>
                      <w:rFonts w:ascii="Arial" w:eastAsia="Times New Roman" w:hAnsi="Arial" w:cs="Arial"/>
                      <w:color w:val="000000"/>
                      <w:sz w:val="17"/>
                      <w:szCs w:val="17"/>
                      <w:lang w:eastAsia="nb-NO"/>
                    </w:rPr>
                    <w:t xml:space="preserve"> juni 2013 nr. 82 (ikr. 1 jan 2014, etter res. 27 sep 2013 nr. 1132).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7" w:name="22"/>
                  <w:bookmarkEnd w:id="27"/>
                  <w:r w:rsidRPr="003B7DA7">
                    <w:rPr>
                      <w:rFonts w:ascii="Arial" w:eastAsia="Times New Roman" w:hAnsi="Arial" w:cs="Arial"/>
                      <w:b/>
                      <w:bCs/>
                      <w:color w:val="000000"/>
                      <w:sz w:val="24"/>
                      <w:szCs w:val="24"/>
                      <w:lang w:eastAsia="nb-NO"/>
                    </w:rPr>
                    <w:t>§ 22.</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Straff.</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lastRenderedPageBreak/>
                    <w:t>Den som med vilje handlar i strid med føresegner gjevne i eller i medhald av denne lova, kan straffast med bøter.</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7"/>
                      <w:szCs w:val="17"/>
                      <w:lang w:eastAsia="nb-NO"/>
                    </w:rPr>
                    <w:t xml:space="preserve">Vert endra med lov </w:t>
                  </w:r>
                  <w:proofErr w:type="gramStart"/>
                  <w:r w:rsidRPr="003B7DA7">
                    <w:rPr>
                      <w:rFonts w:ascii="Arial" w:eastAsia="Times New Roman" w:hAnsi="Arial" w:cs="Arial"/>
                      <w:color w:val="000000"/>
                      <w:sz w:val="17"/>
                      <w:szCs w:val="17"/>
                      <w:lang w:eastAsia="nb-NO"/>
                    </w:rPr>
                    <w:t>20</w:t>
                  </w:r>
                  <w:proofErr w:type="gramEnd"/>
                  <w:r w:rsidRPr="003B7DA7">
                    <w:rPr>
                      <w:rFonts w:ascii="Arial" w:eastAsia="Times New Roman" w:hAnsi="Arial" w:cs="Arial"/>
                      <w:color w:val="000000"/>
                      <w:sz w:val="17"/>
                      <w:szCs w:val="17"/>
                      <w:lang w:eastAsia="nb-NO"/>
                    </w:rPr>
                    <w:t xml:space="preserve"> mai 2005 nr. 28 (ikr. frå den tid som vert fastsett ved lov) som endra med lov </w:t>
                  </w:r>
                  <w:proofErr w:type="gramStart"/>
                  <w:r w:rsidRPr="003B7DA7">
                    <w:rPr>
                      <w:rFonts w:ascii="Arial" w:eastAsia="Times New Roman" w:hAnsi="Arial" w:cs="Arial"/>
                      <w:color w:val="000000"/>
                      <w:sz w:val="17"/>
                      <w:szCs w:val="17"/>
                      <w:lang w:eastAsia="nb-NO"/>
                    </w:rPr>
                    <w:t>19</w:t>
                  </w:r>
                  <w:proofErr w:type="gramEnd"/>
                  <w:r w:rsidRPr="003B7DA7">
                    <w:rPr>
                      <w:rFonts w:ascii="Arial" w:eastAsia="Times New Roman" w:hAnsi="Arial" w:cs="Arial"/>
                      <w:color w:val="000000"/>
                      <w:sz w:val="17"/>
                      <w:szCs w:val="17"/>
                      <w:lang w:eastAsia="nb-NO"/>
                    </w:rPr>
                    <w:t xml:space="preserve"> juni 2009 nr. 74. </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bookmarkStart w:id="28" w:name="23"/>
                  <w:bookmarkEnd w:id="28"/>
                  <w:r w:rsidRPr="003B7DA7">
                    <w:rPr>
                      <w:rFonts w:ascii="Arial" w:eastAsia="Times New Roman" w:hAnsi="Arial" w:cs="Arial"/>
                      <w:b/>
                      <w:bCs/>
                      <w:color w:val="000000"/>
                      <w:sz w:val="24"/>
                      <w:szCs w:val="24"/>
                      <w:lang w:eastAsia="nb-NO"/>
                    </w:rPr>
                    <w:t>§ 23.</w:t>
                  </w:r>
                  <w:r w:rsidRPr="003B7DA7">
                    <w:rPr>
                      <w:rFonts w:ascii="Arial" w:eastAsia="Times New Roman" w:hAnsi="Arial" w:cs="Arial"/>
                      <w:color w:val="000000"/>
                      <w:sz w:val="24"/>
                      <w:szCs w:val="24"/>
                      <w:lang w:eastAsia="nb-NO"/>
                    </w:rPr>
                    <w:t xml:space="preserve"> </w:t>
                  </w:r>
                  <w:r w:rsidRPr="003B7DA7">
                    <w:rPr>
                      <w:rFonts w:ascii="Arial" w:eastAsia="Times New Roman" w:hAnsi="Arial" w:cs="Arial"/>
                      <w:i/>
                      <w:iCs/>
                      <w:color w:val="000000"/>
                      <w:sz w:val="24"/>
                      <w:szCs w:val="24"/>
                      <w:lang w:eastAsia="nb-NO"/>
                    </w:rPr>
                    <w:t>Ikraftsetjing.</w:t>
                  </w: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24"/>
                      <w:szCs w:val="24"/>
                      <w:lang w:eastAsia="nb-NO"/>
                    </w:rPr>
                    <w:t xml:space="preserve">Kongen fastset når denne lova skal ta til </w:t>
                  </w:r>
                  <w:proofErr w:type="gramStart"/>
                  <w:r w:rsidRPr="003B7DA7">
                    <w:rPr>
                      <w:rFonts w:ascii="Arial" w:eastAsia="Times New Roman" w:hAnsi="Arial" w:cs="Arial"/>
                      <w:color w:val="000000"/>
                      <w:sz w:val="24"/>
                      <w:szCs w:val="24"/>
                      <w:lang w:eastAsia="nb-NO"/>
                    </w:rPr>
                    <w:t>å</w:t>
                  </w:r>
                  <w:proofErr w:type="gramEnd"/>
                  <w:r w:rsidRPr="003B7DA7">
                    <w:rPr>
                      <w:rFonts w:ascii="Arial" w:eastAsia="Times New Roman" w:hAnsi="Arial" w:cs="Arial"/>
                      <w:color w:val="000000"/>
                      <w:sz w:val="24"/>
                      <w:szCs w:val="24"/>
                      <w:lang w:eastAsia="nb-NO"/>
                    </w:rPr>
                    <w:t xml:space="preserve"> gjelda. </w:t>
                  </w:r>
                </w:p>
                <w:p w:rsidR="003B7DA7" w:rsidRPr="003B7DA7" w:rsidRDefault="003B7DA7" w:rsidP="003B7DA7">
                  <w:pPr>
                    <w:spacing w:after="0" w:line="240" w:lineRule="auto"/>
                    <w:rPr>
                      <w:rFonts w:ascii="Arial" w:eastAsia="Times New Roman" w:hAnsi="Arial" w:cs="Arial"/>
                      <w:color w:val="000000"/>
                      <w:sz w:val="24"/>
                      <w:szCs w:val="24"/>
                      <w:lang w:eastAsia="nb-NO"/>
                    </w:rPr>
                  </w:pPr>
                </w:p>
                <w:p w:rsidR="003B7DA7" w:rsidRPr="003B7DA7" w:rsidRDefault="003B7DA7" w:rsidP="003B7DA7">
                  <w:pPr>
                    <w:spacing w:before="180" w:after="0" w:line="240" w:lineRule="auto"/>
                    <w:rPr>
                      <w:rFonts w:ascii="Arial" w:eastAsia="Times New Roman" w:hAnsi="Arial" w:cs="Arial"/>
                      <w:color w:val="000000"/>
                      <w:sz w:val="24"/>
                      <w:szCs w:val="24"/>
                      <w:lang w:eastAsia="nb-NO"/>
                    </w:rPr>
                  </w:pPr>
                  <w:r w:rsidRPr="003B7DA7">
                    <w:rPr>
                      <w:rFonts w:ascii="Arial" w:eastAsia="Times New Roman" w:hAnsi="Arial" w:cs="Arial"/>
                      <w:color w:val="000000"/>
                      <w:sz w:val="15"/>
                      <w:szCs w:val="15"/>
                      <w:lang w:eastAsia="nb-NO"/>
                    </w:rPr>
                    <w:t>Databasen sist oppdatert 30. okt 2013</w:t>
                  </w:r>
                </w:p>
              </w:tc>
              <w:tc>
                <w:tcPr>
                  <w:tcW w:w="0" w:type="auto"/>
                  <w:vAlign w:val="center"/>
                  <w:hideMark/>
                </w:tcPr>
                <w:p w:rsidR="003B7DA7" w:rsidRPr="003B7DA7" w:rsidRDefault="003B7DA7" w:rsidP="003B7DA7">
                  <w:pPr>
                    <w:spacing w:after="0" w:line="240" w:lineRule="auto"/>
                    <w:rPr>
                      <w:rFonts w:ascii="Times New Roman" w:eastAsia="Times New Roman" w:hAnsi="Times New Roman" w:cs="Times New Roman"/>
                      <w:sz w:val="20"/>
                      <w:szCs w:val="20"/>
                      <w:lang w:eastAsia="nb-NO"/>
                    </w:rPr>
                  </w:pPr>
                </w:p>
              </w:tc>
              <w:tc>
                <w:tcPr>
                  <w:tcW w:w="0" w:type="auto"/>
                  <w:vAlign w:val="center"/>
                  <w:hideMark/>
                </w:tcPr>
                <w:p w:rsidR="003B7DA7" w:rsidRPr="003B7DA7" w:rsidRDefault="003B7DA7" w:rsidP="003B7DA7">
                  <w:pPr>
                    <w:spacing w:after="0" w:line="240" w:lineRule="auto"/>
                    <w:rPr>
                      <w:rFonts w:ascii="Times New Roman" w:eastAsia="Times New Roman" w:hAnsi="Times New Roman" w:cs="Times New Roman"/>
                      <w:sz w:val="20"/>
                      <w:szCs w:val="20"/>
                      <w:lang w:eastAsia="nb-NO"/>
                    </w:rPr>
                  </w:pPr>
                </w:p>
              </w:tc>
            </w:tr>
          </w:tbl>
          <w:p w:rsidR="003B7DA7" w:rsidRPr="003B7DA7" w:rsidRDefault="003B7DA7" w:rsidP="003B7DA7">
            <w:pPr>
              <w:spacing w:after="0" w:line="240" w:lineRule="auto"/>
              <w:rPr>
                <w:rFonts w:ascii="Arial" w:eastAsia="Times New Roman" w:hAnsi="Arial" w:cs="Arial"/>
                <w:color w:val="000000"/>
                <w:sz w:val="24"/>
                <w:szCs w:val="24"/>
                <w:lang w:eastAsia="nb-NO"/>
              </w:rPr>
            </w:pPr>
          </w:p>
        </w:tc>
        <w:tc>
          <w:tcPr>
            <w:tcW w:w="150" w:type="dxa"/>
            <w:shd w:val="clear" w:color="auto" w:fill="FFFFFF"/>
            <w:vAlign w:val="center"/>
            <w:hideMark/>
          </w:tcPr>
          <w:p w:rsidR="003B7DA7" w:rsidRPr="003B7DA7" w:rsidRDefault="003B7DA7" w:rsidP="003B7DA7">
            <w:pPr>
              <w:spacing w:after="0" w:line="240" w:lineRule="auto"/>
              <w:rPr>
                <w:rFonts w:ascii="Arial" w:eastAsia="Times New Roman" w:hAnsi="Arial" w:cs="Arial"/>
                <w:color w:val="000000"/>
                <w:sz w:val="24"/>
                <w:szCs w:val="24"/>
                <w:lang w:eastAsia="nb-NO"/>
              </w:rPr>
            </w:pPr>
          </w:p>
        </w:tc>
      </w:tr>
    </w:tbl>
    <w:p w:rsidR="0076134F" w:rsidRDefault="0076134F">
      <w:bookmarkStart w:id="29" w:name="_GoBack"/>
      <w:bookmarkEnd w:id="29"/>
    </w:p>
    <w:sectPr w:rsidR="00761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A7"/>
    <w:rsid w:val="003B7DA7"/>
    <w:rsid w:val="007613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B7D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B7D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2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data.no/info/ressurser.html" TargetMode="External"/><Relationship Id="rId13" Type="http://schemas.openxmlformats.org/officeDocument/2006/relationships/hyperlink" Target="http://www.lovdata.no/info/kontakt.html" TargetMode="External"/><Relationship Id="rId18" Type="http://schemas.openxmlformats.org/officeDocument/2006/relationships/hyperlink" Target="http://www.lovdata.no/for/sf/sf-19921204-126.html" TargetMode="External"/><Relationship Id="rId26" Type="http://schemas.openxmlformats.org/officeDocument/2006/relationships/hyperlink" Target="http://www.lovdata.no/all/hl-19921204-126.html" TargetMode="External"/><Relationship Id="rId39" Type="http://schemas.openxmlformats.org/officeDocument/2006/relationships/hyperlink" Target="http://www.lovdata.no/all/hl-19921204-126.html" TargetMode="External"/><Relationship Id="rId3" Type="http://schemas.openxmlformats.org/officeDocument/2006/relationships/settings" Target="settings.xml"/><Relationship Id="rId21" Type="http://schemas.openxmlformats.org/officeDocument/2006/relationships/hyperlink" Target="http://www.lovdata.no/all/hl-19921204-126.html" TargetMode="External"/><Relationship Id="rId34" Type="http://schemas.openxmlformats.org/officeDocument/2006/relationships/hyperlink" Target="http://www.lovdata.no/all/hl-19921204-126.html" TargetMode="External"/><Relationship Id="rId42" Type="http://schemas.openxmlformats.org/officeDocument/2006/relationships/hyperlink" Target="http://www.lovdata.no/all/hl-19921204-126.html" TargetMode="External"/><Relationship Id="rId47" Type="http://schemas.openxmlformats.org/officeDocument/2006/relationships/fontTable" Target="fontTable.xml"/><Relationship Id="rId7" Type="http://schemas.openxmlformats.org/officeDocument/2006/relationships/hyperlink" Target="http://www.lovdata.no/" TargetMode="External"/><Relationship Id="rId12" Type="http://schemas.openxmlformats.org/officeDocument/2006/relationships/hyperlink" Target="http://www.lovdata.no/info/fakta.html" TargetMode="External"/><Relationship Id="rId17" Type="http://schemas.openxmlformats.org/officeDocument/2006/relationships/hyperlink" Target="http://www.lovdata.no/cgi-wift/ldles?xdoc=/all/nl-20120622-047.html" TargetMode="External"/><Relationship Id="rId25" Type="http://schemas.openxmlformats.org/officeDocument/2006/relationships/hyperlink" Target="http://www.lovdata.no/all/hl-19921204-126.html" TargetMode="External"/><Relationship Id="rId33" Type="http://schemas.openxmlformats.org/officeDocument/2006/relationships/hyperlink" Target="http://www.lovdata.no/all/hl-19921204-126.html" TargetMode="External"/><Relationship Id="rId38" Type="http://schemas.openxmlformats.org/officeDocument/2006/relationships/hyperlink" Target="http://www.lovdata.no/all/hl-19921204-126.html" TargetMode="External"/><Relationship Id="rId46" Type="http://schemas.openxmlformats.org/officeDocument/2006/relationships/hyperlink" Target="http://www.lovdata.no/all/hl-19921204-126.html" TargetMode="External"/><Relationship Id="rId2" Type="http://schemas.microsoft.com/office/2007/relationships/stylesWithEffects" Target="stylesWithEffects.xml"/><Relationship Id="rId16" Type="http://schemas.openxmlformats.org/officeDocument/2006/relationships/image" Target="media/image2.gif"/><Relationship Id="rId20" Type="http://schemas.openxmlformats.org/officeDocument/2006/relationships/hyperlink" Target="http://www.lovdata.no/all/hl-19921204-126.html" TargetMode="External"/><Relationship Id="rId29" Type="http://schemas.openxmlformats.org/officeDocument/2006/relationships/hyperlink" Target="http://www.lovdata.no/all/hl-19921204-126.html" TargetMode="External"/><Relationship Id="rId41" Type="http://schemas.openxmlformats.org/officeDocument/2006/relationships/hyperlink" Target="http://www.lovdata.no/all/hl-19921204-126.html"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lovdata.no/info/linker.html" TargetMode="External"/><Relationship Id="rId24" Type="http://schemas.openxmlformats.org/officeDocument/2006/relationships/hyperlink" Target="http://www.lovdata.no/all/hl-19921204-126.html" TargetMode="External"/><Relationship Id="rId32" Type="http://schemas.openxmlformats.org/officeDocument/2006/relationships/hyperlink" Target="http://www.lovdata.no/all/hl-19921204-126.html" TargetMode="External"/><Relationship Id="rId37" Type="http://schemas.openxmlformats.org/officeDocument/2006/relationships/hyperlink" Target="http://www.lovdata.no/all/hl-19921204-126.html" TargetMode="External"/><Relationship Id="rId40" Type="http://schemas.openxmlformats.org/officeDocument/2006/relationships/hyperlink" Target="http://www.lovdata.no/all/hl-19921204-126.html" TargetMode="External"/><Relationship Id="rId45" Type="http://schemas.openxmlformats.org/officeDocument/2006/relationships/hyperlink" Target="http://www.lovdata.no/all/hl-19921204-126.html" TargetMode="External"/><Relationship Id="rId5" Type="http://schemas.openxmlformats.org/officeDocument/2006/relationships/hyperlink" Target="http://www.lovdata.no/" TargetMode="External"/><Relationship Id="rId15" Type="http://schemas.openxmlformats.org/officeDocument/2006/relationships/hyperlink" Target="http://www.lovdata.no/cgi-wift/wiftldrens?/app/gratis/www/docroot/all/hl-19921204-126.html" TargetMode="External"/><Relationship Id="rId23" Type="http://schemas.openxmlformats.org/officeDocument/2006/relationships/hyperlink" Target="http://www.lovdata.no/all/hl-19921204-126.html" TargetMode="External"/><Relationship Id="rId28" Type="http://schemas.openxmlformats.org/officeDocument/2006/relationships/hyperlink" Target="http://www.lovdata.no/all/hl-19921204-126.html" TargetMode="External"/><Relationship Id="rId36" Type="http://schemas.openxmlformats.org/officeDocument/2006/relationships/hyperlink" Target="http://www.lovdata.no/all/hl-19921204-126.html" TargetMode="External"/><Relationship Id="rId10" Type="http://schemas.openxmlformats.org/officeDocument/2006/relationships/hyperlink" Target="http://www.lovdata.no/info/faq.html" TargetMode="External"/><Relationship Id="rId19" Type="http://schemas.openxmlformats.org/officeDocument/2006/relationships/hyperlink" Target="http://www.lovdata.no/all/hl-19921204-126.html" TargetMode="External"/><Relationship Id="rId31" Type="http://schemas.openxmlformats.org/officeDocument/2006/relationships/hyperlink" Target="http://www.lovdata.no/all/hl-19921204-126.html" TargetMode="External"/><Relationship Id="rId44" Type="http://schemas.openxmlformats.org/officeDocument/2006/relationships/hyperlink" Target="http://www.lovdata.no/all/hl-19921204-126.html" TargetMode="External"/><Relationship Id="rId4" Type="http://schemas.openxmlformats.org/officeDocument/2006/relationships/webSettings" Target="webSettings.xml"/><Relationship Id="rId9" Type="http://schemas.openxmlformats.org/officeDocument/2006/relationships/hyperlink" Target="http://www.lovdata.no/info/tjenester.html" TargetMode="External"/><Relationship Id="rId14" Type="http://schemas.openxmlformats.org/officeDocument/2006/relationships/hyperlink" Target="http://www.lovdata.no/sok.html" TargetMode="External"/><Relationship Id="rId22" Type="http://schemas.openxmlformats.org/officeDocument/2006/relationships/hyperlink" Target="http://www.lovdata.no/all/hl-19921204-126.html" TargetMode="External"/><Relationship Id="rId27" Type="http://schemas.openxmlformats.org/officeDocument/2006/relationships/hyperlink" Target="http://www.lovdata.no/all/hl-19921204-126.html" TargetMode="External"/><Relationship Id="rId30" Type="http://schemas.openxmlformats.org/officeDocument/2006/relationships/hyperlink" Target="http://www.lovdata.no/all/hl-19921204-126.html" TargetMode="External"/><Relationship Id="rId35" Type="http://schemas.openxmlformats.org/officeDocument/2006/relationships/hyperlink" Target="http://www.lovdata.no/all/hl-19921204-126.html" TargetMode="External"/><Relationship Id="rId43" Type="http://schemas.openxmlformats.org/officeDocument/2006/relationships/hyperlink" Target="http://www.lovdata.no/all/hl-19921204-126.html" TargetMode="External"/><Relationship Id="rId48"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2090</Words>
  <Characters>11082</Characters>
  <Application>Microsoft Office Word</Application>
  <DocSecurity>0</DocSecurity>
  <Lines>92</Lines>
  <Paragraphs>26</Paragraphs>
  <ScaleCrop>false</ScaleCrop>
  <Company>Namsos kommune</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Guri Kjelbergnes</dc:creator>
  <cp:lastModifiedBy>Guri Kjelbergnes</cp:lastModifiedBy>
  <cp:revision>1</cp:revision>
  <dcterms:created xsi:type="dcterms:W3CDTF">2013-11-05T09:22:00Z</dcterms:created>
  <dcterms:modified xsi:type="dcterms:W3CDTF">2013-11-05T09:23:00Z</dcterms:modified>
</cp:coreProperties>
</file>